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C4" w:rsidRDefault="00C711C4" w:rsidP="00C711C4">
      <w:pPr>
        <w:suppressAutoHyphens w:val="0"/>
        <w:autoSpaceDE w:val="0"/>
        <w:adjustRightInd w:val="0"/>
        <w:jc w:val="center"/>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АДМИНИСТРАЦИЯ</w:t>
      </w:r>
    </w:p>
    <w:p w:rsidR="00C711C4" w:rsidRDefault="00C711C4" w:rsidP="00C711C4">
      <w:pPr>
        <w:suppressAutoHyphens w:val="0"/>
        <w:autoSpaceDE w:val="0"/>
        <w:adjustRightInd w:val="0"/>
        <w:jc w:val="center"/>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ГОРОДСКОГО ОКРУГА СЕРЕБРЯНЫЕ ПРУДЫ</w:t>
      </w:r>
    </w:p>
    <w:p w:rsidR="00C711C4" w:rsidRDefault="00C711C4" w:rsidP="00C711C4">
      <w:pPr>
        <w:suppressAutoHyphens w:val="0"/>
        <w:autoSpaceDE w:val="0"/>
        <w:adjustRightInd w:val="0"/>
        <w:jc w:val="center"/>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МОСКОВСКОЙ ОБЛАСТИ</w:t>
      </w:r>
    </w:p>
    <w:p w:rsidR="00C711C4" w:rsidRDefault="00C711C4" w:rsidP="00C711C4">
      <w:pPr>
        <w:suppressAutoHyphens w:val="0"/>
        <w:autoSpaceDE w:val="0"/>
        <w:adjustRightInd w:val="0"/>
        <w:jc w:val="center"/>
        <w:rPr>
          <w:rFonts w:ascii="Times New Roman" w:eastAsia="Times New Roman" w:hAnsi="Times New Roman" w:cs="Times New Roman"/>
          <w:bCs/>
          <w:color w:val="auto"/>
          <w:kern w:val="0"/>
          <w:sz w:val="28"/>
          <w:szCs w:val="28"/>
        </w:rPr>
      </w:pPr>
    </w:p>
    <w:p w:rsidR="00C711C4" w:rsidRDefault="00C711C4" w:rsidP="00C711C4">
      <w:pPr>
        <w:suppressAutoHyphens w:val="0"/>
        <w:autoSpaceDE w:val="0"/>
        <w:adjustRightInd w:val="0"/>
        <w:jc w:val="center"/>
        <w:rPr>
          <w:rFonts w:ascii="Times New Roman" w:eastAsia="Times New Roman" w:hAnsi="Times New Roman" w:cs="Times New Roman"/>
          <w:b/>
          <w:bCs/>
          <w:color w:val="auto"/>
          <w:kern w:val="0"/>
          <w:sz w:val="28"/>
          <w:szCs w:val="28"/>
        </w:rPr>
      </w:pPr>
      <w:r>
        <w:rPr>
          <w:rFonts w:ascii="Times New Roman" w:eastAsia="Times New Roman" w:hAnsi="Times New Roman" w:cs="Times New Roman"/>
          <w:b/>
          <w:bCs/>
          <w:color w:val="auto"/>
          <w:kern w:val="0"/>
          <w:sz w:val="28"/>
          <w:szCs w:val="28"/>
        </w:rPr>
        <w:t>ПОСТАНОВЛЕНИЕ</w:t>
      </w:r>
    </w:p>
    <w:p w:rsidR="00C711C4" w:rsidRDefault="00C711C4" w:rsidP="00C711C4">
      <w:pPr>
        <w:suppressAutoHyphens w:val="0"/>
        <w:autoSpaceDE w:val="0"/>
        <w:adjustRightInd w:val="0"/>
        <w:jc w:val="center"/>
        <w:rPr>
          <w:rFonts w:ascii="Times New Roman" w:eastAsia="Times New Roman" w:hAnsi="Times New Roman" w:cs="Times New Roman"/>
          <w:bCs/>
          <w:color w:val="auto"/>
          <w:kern w:val="0"/>
          <w:sz w:val="28"/>
          <w:szCs w:val="28"/>
        </w:rPr>
      </w:pPr>
    </w:p>
    <w:p w:rsidR="00C711C4" w:rsidRDefault="00C711C4" w:rsidP="00C711C4">
      <w:pPr>
        <w:widowControl/>
        <w:jc w:val="center"/>
        <w:rPr>
          <w:rFonts w:ascii="Times New Roman" w:eastAsia="Times New Roman" w:hAnsi="Times New Roman" w:cs="Calibri"/>
          <w:bCs/>
          <w:color w:val="auto"/>
          <w:kern w:val="0"/>
          <w:sz w:val="28"/>
          <w:szCs w:val="28"/>
        </w:rPr>
      </w:pPr>
      <w:r>
        <w:rPr>
          <w:rFonts w:ascii="Times New Roman" w:eastAsia="Calibri" w:hAnsi="Times New Roman" w:cs="Times New Roman"/>
          <w:color w:val="auto"/>
          <w:kern w:val="0"/>
          <w:u w:val="single"/>
        </w:rPr>
        <w:t>_20.12.2019</w:t>
      </w:r>
      <w:r>
        <w:rPr>
          <w:rFonts w:ascii="Times New Roman" w:eastAsia="Calibri" w:hAnsi="Times New Roman" w:cs="Times New Roman"/>
          <w:color w:val="auto"/>
          <w:kern w:val="0"/>
          <w:sz w:val="28"/>
          <w:szCs w:val="28"/>
        </w:rPr>
        <w:t xml:space="preserve"> </w:t>
      </w:r>
      <w:r>
        <w:rPr>
          <w:rFonts w:ascii="Times New Roman" w:eastAsia="Calibri" w:hAnsi="Times New Roman" w:cs="Times New Roman"/>
          <w:color w:val="auto"/>
          <w:kern w:val="0"/>
        </w:rPr>
        <w:t>№</w:t>
      </w:r>
      <w:r>
        <w:rPr>
          <w:rFonts w:ascii="Times New Roman" w:eastAsia="Calibri" w:hAnsi="Times New Roman" w:cs="Times New Roman"/>
          <w:color w:val="auto"/>
          <w:kern w:val="0"/>
          <w:u w:val="single"/>
        </w:rPr>
        <w:t>_1969</w:t>
      </w:r>
      <w:r>
        <w:rPr>
          <w:rFonts w:ascii="Times New Roman" w:eastAsia="Calibri" w:hAnsi="Times New Roman" w:cs="Times New Roman"/>
          <w:color w:val="auto"/>
          <w:kern w:val="0"/>
          <w:u w:val="single"/>
        </w:rPr>
        <w:t>__</w:t>
      </w:r>
    </w:p>
    <w:p w:rsidR="00446FC9" w:rsidRDefault="00446FC9">
      <w:pPr>
        <w:pStyle w:val="Standard"/>
        <w:jc w:val="center"/>
        <w:rPr>
          <w:rFonts w:ascii="Times New Roman" w:eastAsia="Arial" w:hAnsi="Times New Roman" w:cs="Times New Roman"/>
          <w:color w:val="auto"/>
          <w:sz w:val="28"/>
          <w:szCs w:val="28"/>
        </w:rPr>
      </w:pPr>
    </w:p>
    <w:p w:rsidR="00EA1137" w:rsidRDefault="00EA1137">
      <w:pPr>
        <w:pStyle w:val="Standard"/>
        <w:jc w:val="center"/>
        <w:rPr>
          <w:rFonts w:ascii="Times New Roman" w:eastAsia="Arial" w:hAnsi="Times New Roman" w:cs="Times New Roman"/>
          <w:color w:val="auto"/>
          <w:sz w:val="28"/>
          <w:szCs w:val="28"/>
        </w:rPr>
      </w:pPr>
    </w:p>
    <w:p w:rsidR="00EA1137" w:rsidRPr="00E61FA6" w:rsidRDefault="00EA1137">
      <w:pPr>
        <w:pStyle w:val="Standard"/>
        <w:jc w:val="center"/>
        <w:rPr>
          <w:rFonts w:ascii="Times New Roman" w:eastAsia="Arial" w:hAnsi="Times New Roman" w:cs="Times New Roman"/>
          <w:color w:val="auto"/>
          <w:sz w:val="28"/>
          <w:szCs w:val="28"/>
          <w:u w:val="single"/>
        </w:rPr>
      </w:pPr>
    </w:p>
    <w:p w:rsidR="0032315E" w:rsidRPr="00E61FA6" w:rsidRDefault="005F5FB2" w:rsidP="0032315E">
      <w:pPr>
        <w:pStyle w:val="ConsPlusNormal"/>
        <w:jc w:val="center"/>
        <w:rPr>
          <w:rFonts w:ascii="Times New Roman" w:hAnsi="Times New Roman" w:cs="Times New Roman"/>
          <w:sz w:val="28"/>
          <w:szCs w:val="28"/>
        </w:rPr>
      </w:pPr>
      <w:r w:rsidRPr="00E61FA6">
        <w:rPr>
          <w:rFonts w:ascii="Times New Roman" w:eastAsia="Arial" w:hAnsi="Times New Roman" w:cs="Times New Roman"/>
          <w:sz w:val="28"/>
          <w:szCs w:val="28"/>
        </w:rPr>
        <w:t xml:space="preserve">Об утверждении стандартов качества </w:t>
      </w:r>
      <w:r w:rsidR="0032315E" w:rsidRPr="00E61FA6">
        <w:rPr>
          <w:rFonts w:ascii="Times New Roman" w:hAnsi="Times New Roman" w:cs="Times New Roman"/>
          <w:sz w:val="28"/>
          <w:szCs w:val="28"/>
        </w:rPr>
        <w:t xml:space="preserve">предоставления (выполнения) </w:t>
      </w:r>
    </w:p>
    <w:p w:rsidR="0032315E" w:rsidRPr="00E61FA6" w:rsidRDefault="0032315E" w:rsidP="0032315E">
      <w:pPr>
        <w:pStyle w:val="ConsPlusNormal"/>
        <w:jc w:val="center"/>
      </w:pPr>
      <w:r w:rsidRPr="00E61FA6">
        <w:rPr>
          <w:rFonts w:ascii="Times New Roman" w:hAnsi="Times New Roman" w:cs="Times New Roman"/>
          <w:sz w:val="28"/>
          <w:szCs w:val="28"/>
        </w:rPr>
        <w:t xml:space="preserve">муниципальных услуг (работ) учреждениями, осуществляющими спортивную подготовку в городском округе Серебряные Пруды Московской области </w:t>
      </w:r>
    </w:p>
    <w:p w:rsidR="0032315E" w:rsidRPr="00E61FA6" w:rsidRDefault="0032315E">
      <w:pPr>
        <w:pStyle w:val="Standard"/>
        <w:jc w:val="center"/>
        <w:rPr>
          <w:rFonts w:ascii="Times New Roman" w:eastAsia="Arial" w:hAnsi="Times New Roman" w:cs="Times New Roman"/>
          <w:color w:val="auto"/>
          <w:sz w:val="28"/>
          <w:szCs w:val="28"/>
        </w:rPr>
      </w:pPr>
    </w:p>
    <w:p w:rsidR="0032315E" w:rsidRPr="00E61FA6" w:rsidRDefault="005F5FB2" w:rsidP="0032315E">
      <w:pPr>
        <w:suppressAutoHyphens w:val="0"/>
        <w:autoSpaceDE w:val="0"/>
        <w:jc w:val="both"/>
        <w:rPr>
          <w:color w:val="auto"/>
        </w:rPr>
      </w:pPr>
      <w:r w:rsidRPr="00E61FA6">
        <w:rPr>
          <w:rFonts w:ascii="Times New Roman" w:eastAsia="Arial" w:hAnsi="Times New Roman" w:cs="Times New Roman"/>
          <w:color w:val="auto"/>
          <w:sz w:val="28"/>
          <w:szCs w:val="28"/>
        </w:rPr>
        <w:t xml:space="preserve">      </w:t>
      </w:r>
      <w:r w:rsidR="0032315E" w:rsidRPr="00E61FA6">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городского округа Серебряные Пруды Московской области</w:t>
      </w:r>
    </w:p>
    <w:p w:rsidR="00446FC9" w:rsidRPr="00E61FA6" w:rsidRDefault="0032315E" w:rsidP="0032315E">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ПОСТАНОВЛЯЮ:</w:t>
      </w:r>
    </w:p>
    <w:p w:rsidR="00446FC9" w:rsidRPr="00E61FA6" w:rsidRDefault="00446FC9">
      <w:pPr>
        <w:pStyle w:val="Standard"/>
        <w:jc w:val="center"/>
        <w:rPr>
          <w:rFonts w:ascii="Times New Roman" w:eastAsia="Arial" w:hAnsi="Times New Roman" w:cs="Times New Roman"/>
          <w:color w:val="auto"/>
          <w:sz w:val="28"/>
          <w:szCs w:val="28"/>
        </w:rPr>
      </w:pPr>
    </w:p>
    <w:p w:rsidR="0032315E" w:rsidRPr="00E61FA6" w:rsidRDefault="005F5FB2" w:rsidP="0032315E">
      <w:pPr>
        <w:pStyle w:val="ConsPlusNormal"/>
        <w:jc w:val="both"/>
        <w:rPr>
          <w:rFonts w:ascii="Times New Roman" w:eastAsia="Arial" w:hAnsi="Times New Roman" w:cs="Times New Roman"/>
          <w:sz w:val="28"/>
          <w:szCs w:val="28"/>
        </w:rPr>
      </w:pPr>
      <w:r w:rsidRPr="00E61FA6">
        <w:rPr>
          <w:rFonts w:ascii="Times New Roman" w:eastAsia="Arial" w:hAnsi="Times New Roman" w:cs="Times New Roman"/>
          <w:sz w:val="28"/>
          <w:szCs w:val="28"/>
        </w:rPr>
        <w:t>1.</w:t>
      </w:r>
      <w:r w:rsidR="0032315E" w:rsidRPr="00E61FA6">
        <w:rPr>
          <w:rFonts w:ascii="Times New Roman" w:eastAsia="Arial" w:hAnsi="Times New Roman" w:cs="Times New Roman"/>
          <w:sz w:val="28"/>
          <w:szCs w:val="28"/>
        </w:rPr>
        <w:t xml:space="preserve"> Утвердить стандарты качества </w:t>
      </w:r>
      <w:r w:rsidR="0032315E" w:rsidRPr="00E61FA6">
        <w:rPr>
          <w:rFonts w:ascii="Times New Roman" w:hAnsi="Times New Roman" w:cs="Times New Roman"/>
          <w:sz w:val="28"/>
          <w:szCs w:val="28"/>
        </w:rPr>
        <w:t>предоставления (выполнения) муниципальных услуг (работ) учреждениями, осуществляющими спортивную подготовку в городском округе Серебряные Пруды Московской области:</w:t>
      </w:r>
    </w:p>
    <w:p w:rsidR="0032315E" w:rsidRPr="00E61FA6" w:rsidRDefault="0032315E" w:rsidP="0032315E">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 Стандарт качества предоставления муниципальной услуги «Спортивная подготовка по олимпийским видам спорта» (приложение №1);</w:t>
      </w:r>
    </w:p>
    <w:p w:rsidR="00EC6A83" w:rsidRPr="00E61FA6" w:rsidRDefault="0032315E" w:rsidP="00EC6A83">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1.2.</w:t>
      </w:r>
      <w:r w:rsidR="00EC6A83" w:rsidRPr="00E61FA6">
        <w:rPr>
          <w:rFonts w:ascii="Times New Roman" w:eastAsia="Arial" w:hAnsi="Times New Roman" w:cs="Times New Roman"/>
          <w:color w:val="auto"/>
          <w:sz w:val="28"/>
          <w:szCs w:val="28"/>
        </w:rPr>
        <w:t xml:space="preserve"> Стандарт качества предоставления муниципальной услуги «Спортивная подготовка по неолимпийским видам спорта» (приложение №2);</w:t>
      </w:r>
    </w:p>
    <w:p w:rsidR="008C5F17" w:rsidRPr="00E61FA6" w:rsidRDefault="00EC6A83" w:rsidP="008C5F17">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w:t>
      </w:r>
      <w:r w:rsidR="008C5F17" w:rsidRPr="00E61FA6">
        <w:rPr>
          <w:rFonts w:ascii="Times New Roman" w:eastAsia="Arial" w:hAnsi="Times New Roman" w:cs="Times New Roman"/>
          <w:color w:val="auto"/>
          <w:sz w:val="28"/>
          <w:szCs w:val="28"/>
        </w:rPr>
        <w:t xml:space="preserve"> Стандарт качества выполнения муниципальной работы «Обеспечение участия лиц, проходящих спортивную подготовку в спортивных соревнованиях» (приложение №3);</w:t>
      </w:r>
    </w:p>
    <w:p w:rsidR="00B02311" w:rsidRPr="00E61FA6" w:rsidRDefault="008C5F17" w:rsidP="00B02311">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w:t>
      </w:r>
      <w:r w:rsidR="00B02311" w:rsidRPr="00E61FA6">
        <w:rPr>
          <w:rFonts w:ascii="Times New Roman" w:eastAsia="Arial" w:hAnsi="Times New Roman" w:cs="Times New Roman"/>
          <w:b/>
          <w:bCs/>
          <w:color w:val="auto"/>
          <w:sz w:val="28"/>
          <w:szCs w:val="28"/>
        </w:rPr>
        <w:t xml:space="preserve"> </w:t>
      </w:r>
      <w:r w:rsidR="00B02311" w:rsidRPr="00E61FA6">
        <w:rPr>
          <w:rFonts w:ascii="Times New Roman" w:eastAsia="Arial" w:hAnsi="Times New Roman" w:cs="Times New Roman"/>
          <w:bCs/>
          <w:color w:val="auto"/>
          <w:sz w:val="28"/>
          <w:szCs w:val="28"/>
        </w:rPr>
        <w:t xml:space="preserve">Стандарт качества </w:t>
      </w:r>
      <w:r w:rsidR="00B02311" w:rsidRPr="00E61FA6">
        <w:rPr>
          <w:rFonts w:ascii="Times New Roman" w:eastAsia="Arial" w:hAnsi="Times New Roman" w:cs="Times New Roman"/>
          <w:color w:val="auto"/>
          <w:sz w:val="28"/>
          <w:szCs w:val="28"/>
        </w:rPr>
        <w:t>выполнения</w:t>
      </w:r>
      <w:r w:rsidR="00B02311" w:rsidRPr="00E61FA6">
        <w:rPr>
          <w:rFonts w:ascii="Times New Roman" w:eastAsia="Arial" w:hAnsi="Times New Roman" w:cs="Times New Roman"/>
          <w:bCs/>
          <w:color w:val="auto"/>
          <w:sz w:val="28"/>
          <w:szCs w:val="28"/>
        </w:rPr>
        <w:t xml:space="preserve"> муниципальной работы «О</w:t>
      </w:r>
      <w:r w:rsidR="00B02311" w:rsidRPr="00E61FA6">
        <w:rPr>
          <w:rFonts w:ascii="Times New Roman" w:hAnsi="Times New Roman" w:cs="Times New Roman"/>
          <w:bCs/>
          <w:color w:val="auto"/>
          <w:sz w:val="28"/>
          <w:szCs w:val="28"/>
        </w:rPr>
        <w:t>рганизация спортивной подготовки на спортивно-оздоровительном этапе</w:t>
      </w:r>
      <w:r w:rsidR="00B02311" w:rsidRPr="00E61FA6">
        <w:rPr>
          <w:rFonts w:ascii="Times New Roman" w:eastAsia="Arial" w:hAnsi="Times New Roman" w:cs="Times New Roman"/>
          <w:bCs/>
          <w:color w:val="auto"/>
          <w:sz w:val="28"/>
          <w:szCs w:val="28"/>
        </w:rPr>
        <w:t xml:space="preserve">» </w:t>
      </w:r>
      <w:r w:rsidR="00830BAB" w:rsidRPr="00E61FA6">
        <w:rPr>
          <w:rFonts w:ascii="Times New Roman" w:eastAsia="Arial" w:hAnsi="Times New Roman" w:cs="Times New Roman"/>
          <w:color w:val="auto"/>
          <w:sz w:val="28"/>
          <w:szCs w:val="28"/>
        </w:rPr>
        <w:t>(приложение №4).</w:t>
      </w:r>
    </w:p>
    <w:p w:rsidR="00830BAB" w:rsidRPr="00E61FA6" w:rsidRDefault="00B02311" w:rsidP="00830BAB">
      <w:pPr>
        <w:pStyle w:val="Standard"/>
        <w:jc w:val="both"/>
        <w:rPr>
          <w:rFonts w:ascii="Times New Roman" w:eastAsia="SimSun" w:hAnsi="Times New Roman" w:cs="Mangal"/>
          <w:color w:val="auto"/>
          <w:sz w:val="28"/>
          <w:szCs w:val="28"/>
          <w:lang w:eastAsia="zh-CN" w:bidi="hi-IN"/>
        </w:rPr>
      </w:pPr>
      <w:r w:rsidRPr="00E61FA6">
        <w:rPr>
          <w:rFonts w:ascii="Times New Roman" w:eastAsia="Arial" w:hAnsi="Times New Roman" w:cs="Times New Roman"/>
          <w:bCs/>
          <w:color w:val="auto"/>
          <w:sz w:val="28"/>
          <w:szCs w:val="28"/>
        </w:rPr>
        <w:t xml:space="preserve"> </w:t>
      </w:r>
      <w:r w:rsidR="00830BAB" w:rsidRPr="00E61FA6">
        <w:rPr>
          <w:rFonts w:ascii="Times New Roman" w:eastAsia="Andale Sans UI" w:hAnsi="Times New Roman" w:cs="Calibri"/>
          <w:color w:val="auto"/>
          <w:sz w:val="28"/>
          <w:szCs w:val="28"/>
          <w:lang w:eastAsia="zh-CN"/>
        </w:rPr>
        <w:t xml:space="preserve">2. Признать утратившими силу с 01.01.2020 года постановления администрации городского округа Серебряные Пруды Московской области </w:t>
      </w:r>
      <w:r w:rsidR="00830BAB" w:rsidRPr="00E61FA6">
        <w:rPr>
          <w:rFonts w:ascii="Times New Roman" w:eastAsia="Calibri" w:hAnsi="Times New Roman" w:cs="Calibri"/>
          <w:color w:val="auto"/>
          <w:kern w:val="2"/>
          <w:sz w:val="28"/>
          <w:szCs w:val="28"/>
          <w:lang w:eastAsia="zh-CN"/>
        </w:rPr>
        <w:t xml:space="preserve">от </w:t>
      </w:r>
      <w:r w:rsidR="00830BAB" w:rsidRPr="00E61FA6">
        <w:rPr>
          <w:rFonts w:ascii="Times New Roman" w:eastAsia="Calibri" w:hAnsi="Times New Roman" w:cs="Calibri"/>
          <w:bCs/>
          <w:color w:val="auto"/>
          <w:kern w:val="2"/>
          <w:sz w:val="28"/>
          <w:szCs w:val="28"/>
          <w:lang w:eastAsia="zh-CN"/>
        </w:rPr>
        <w:t>09.06.2017 №1255 «</w:t>
      </w:r>
      <w:r w:rsidR="00830BAB" w:rsidRPr="00E61FA6">
        <w:rPr>
          <w:rFonts w:ascii="Times New Roman" w:hAnsi="Times New Roman" w:cs="Times New Roman"/>
          <w:color w:val="auto"/>
          <w:sz w:val="28"/>
          <w:szCs w:val="28"/>
        </w:rPr>
        <w:t>Об утверждении стандартов качества предоставления муниципальных услуг (работ), предоставляемых муниципальными учреждениями физической культуры и спорта городского округа Серебряные Пруды Московской области, осуществляющих спортивную подготовку»</w:t>
      </w:r>
      <w:r w:rsidR="00830BAB" w:rsidRPr="00E61FA6">
        <w:rPr>
          <w:rFonts w:ascii="Times New Roman" w:eastAsia="Calibri" w:hAnsi="Times New Roman" w:cs="Calibri"/>
          <w:color w:val="auto"/>
          <w:kern w:val="2"/>
          <w:sz w:val="28"/>
          <w:szCs w:val="28"/>
          <w:lang w:eastAsia="zh-CN"/>
        </w:rPr>
        <w:t xml:space="preserve"> (с изменениями, внесенными постановлением администрации городского округа Серебряные Пруды Московской области </w:t>
      </w:r>
      <w:r w:rsidR="00830BAB" w:rsidRPr="00E61FA6">
        <w:rPr>
          <w:rFonts w:ascii="Times New Roman" w:eastAsia="Andale Sans UI" w:hAnsi="Times New Roman" w:cs="Calibri"/>
          <w:color w:val="auto"/>
          <w:sz w:val="28"/>
          <w:szCs w:val="28"/>
          <w:lang w:eastAsia="zh-CN"/>
        </w:rPr>
        <w:t xml:space="preserve">от </w:t>
      </w:r>
      <w:r w:rsidR="00830BAB" w:rsidRPr="00E61FA6">
        <w:rPr>
          <w:rFonts w:ascii="Times New Roman" w:eastAsia="Calibri" w:hAnsi="Times New Roman" w:cs="Times New Roman"/>
          <w:color w:val="auto"/>
          <w:kern w:val="2"/>
          <w:sz w:val="28"/>
          <w:szCs w:val="28"/>
          <w:lang w:eastAsia="zh-CN"/>
        </w:rPr>
        <w:t>14.05.2018 №734), от 25.06.2018 №973 «</w:t>
      </w:r>
      <w:r w:rsidR="00830BAB" w:rsidRPr="00E61FA6">
        <w:rPr>
          <w:rFonts w:ascii="Times New Roman" w:eastAsia="SimSun" w:hAnsi="Times New Roman" w:cs="Times New Roman"/>
          <w:color w:val="auto"/>
          <w:sz w:val="28"/>
          <w:szCs w:val="28"/>
          <w:lang w:eastAsia="zh-CN" w:bidi="hi-IN"/>
        </w:rPr>
        <w:t>Об утверждении стандарта качества предоставления муниципальной работы, предоставляемой муниципальными учреждениями физической культуры и спорта городского округа Серебряные Пруды Московской области, осуществляющих спортивную подготовку».</w:t>
      </w:r>
    </w:p>
    <w:p w:rsidR="00830BAB" w:rsidRPr="00E61FA6" w:rsidRDefault="00830BAB" w:rsidP="00830BAB">
      <w:pPr>
        <w:widowControl/>
        <w:autoSpaceDN/>
        <w:jc w:val="both"/>
        <w:textAlignment w:val="auto"/>
        <w:rPr>
          <w:rFonts w:ascii="Times New Roman" w:eastAsia="Times New Roman" w:hAnsi="Times New Roman" w:cs="Times New Roman"/>
          <w:color w:val="auto"/>
          <w:kern w:val="0"/>
          <w:sz w:val="28"/>
          <w:szCs w:val="28"/>
        </w:rPr>
      </w:pPr>
      <w:r w:rsidRPr="00E61FA6">
        <w:rPr>
          <w:rFonts w:ascii="Times New Roman" w:eastAsia="Calibri" w:hAnsi="Times New Roman" w:cs="Times New Roman"/>
          <w:bCs/>
          <w:color w:val="auto"/>
          <w:kern w:val="2"/>
          <w:sz w:val="28"/>
          <w:szCs w:val="28"/>
        </w:rPr>
        <w:lastRenderedPageBreak/>
        <w:t>3.</w:t>
      </w:r>
      <w:r w:rsidRPr="00E61FA6">
        <w:rPr>
          <w:rFonts w:ascii="Times New Roman" w:eastAsia="Times New Roman" w:hAnsi="Times New Roman" w:cs="Times New Roman"/>
          <w:color w:val="auto"/>
          <w:kern w:val="0"/>
          <w:sz w:val="28"/>
          <w:szCs w:val="28"/>
        </w:rPr>
        <w:t xml:space="preserve"> Опубликовать настоящее постановление в газете </w:t>
      </w:r>
      <w:r w:rsidRPr="00E61FA6">
        <w:rPr>
          <w:rFonts w:ascii="Times New Roman" w:eastAsia="Calibri" w:hAnsi="Times New Roman" w:cs="Calibri"/>
          <w:color w:val="auto"/>
          <w:kern w:val="0"/>
          <w:sz w:val="28"/>
          <w:szCs w:val="28"/>
          <w:lang w:eastAsia="zh-CN"/>
        </w:rPr>
        <w:t xml:space="preserve">«Межмуниципальный вестник», </w:t>
      </w:r>
      <w:r w:rsidRPr="00E61FA6">
        <w:rPr>
          <w:rFonts w:ascii="Times New Roman" w:eastAsia="Times New Roman" w:hAnsi="Times New Roman" w:cs="Times New Roman"/>
          <w:color w:val="auto"/>
          <w:kern w:val="0"/>
          <w:sz w:val="28"/>
          <w:szCs w:val="28"/>
        </w:rPr>
        <w:t>в официальном сетевом издании Новости Подмосковья и Московской области, доменное имя сайта в информационно-коммуникационной сети Интернет: news-sp.ru, разместить на официальном сайте администрации городского округа Серебряные Пруды Московской области.</w:t>
      </w:r>
    </w:p>
    <w:p w:rsidR="00830BAB" w:rsidRPr="00E61FA6" w:rsidRDefault="00830BAB" w:rsidP="00EA1137">
      <w:pPr>
        <w:widowControl/>
        <w:autoSpaceDN/>
        <w:jc w:val="both"/>
        <w:textAlignment w:val="auto"/>
        <w:rPr>
          <w:rFonts w:ascii="Times New Roman" w:eastAsia="Times New Roman" w:hAnsi="Times New Roman" w:cs="Times New Roman"/>
          <w:color w:val="auto"/>
          <w:kern w:val="0"/>
          <w:sz w:val="28"/>
          <w:szCs w:val="28"/>
        </w:rPr>
      </w:pPr>
      <w:r w:rsidRPr="00E61FA6">
        <w:rPr>
          <w:rFonts w:ascii="Times New Roman" w:eastAsia="Times New Roman" w:hAnsi="Times New Roman" w:cs="Times New Roman"/>
          <w:color w:val="auto"/>
          <w:kern w:val="0"/>
          <w:sz w:val="28"/>
          <w:szCs w:val="28"/>
        </w:rPr>
        <w:t>4. Настоящее постановление вступает в силу с 01.01.2020 года.</w:t>
      </w:r>
    </w:p>
    <w:p w:rsidR="00830BAB" w:rsidRPr="00E61FA6" w:rsidRDefault="00830BAB" w:rsidP="00EA1137">
      <w:pPr>
        <w:jc w:val="both"/>
        <w:rPr>
          <w:rFonts w:ascii="Times New Roman" w:hAnsi="Times New Roman" w:cs="Times New Roman"/>
          <w:color w:val="auto"/>
          <w:sz w:val="28"/>
          <w:szCs w:val="28"/>
        </w:rPr>
      </w:pPr>
      <w:r w:rsidRPr="00E61FA6">
        <w:rPr>
          <w:rFonts w:ascii="Times New Roman" w:hAnsi="Times New Roman" w:cs="Times New Roman"/>
          <w:color w:val="auto"/>
          <w:sz w:val="28"/>
          <w:szCs w:val="28"/>
        </w:rPr>
        <w:t xml:space="preserve">5.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А.И. Волкова. </w:t>
      </w:r>
    </w:p>
    <w:p w:rsidR="00830BAB" w:rsidRPr="00E61FA6" w:rsidRDefault="00830BAB" w:rsidP="00830BAB">
      <w:pPr>
        <w:widowControl/>
        <w:suppressAutoHyphens w:val="0"/>
        <w:autoSpaceDN/>
        <w:spacing w:line="276" w:lineRule="auto"/>
        <w:jc w:val="both"/>
        <w:textAlignment w:val="auto"/>
        <w:rPr>
          <w:color w:val="auto"/>
        </w:rPr>
      </w:pPr>
    </w:p>
    <w:p w:rsidR="00830BAB" w:rsidRPr="00E61FA6" w:rsidRDefault="00EA1137" w:rsidP="00830BAB">
      <w:pPr>
        <w:widowControl/>
        <w:suppressAutoHyphens w:val="0"/>
        <w:autoSpaceDN/>
        <w:spacing w:line="276" w:lineRule="auto"/>
        <w:jc w:val="both"/>
        <w:textAlignment w:val="auto"/>
        <w:rPr>
          <w:rFonts w:eastAsia="Calibri" w:cs="Calibri"/>
          <w:color w:val="auto"/>
          <w:kern w:val="2"/>
          <w:sz w:val="22"/>
          <w:szCs w:val="22"/>
          <w:lang w:eastAsia="zh-CN"/>
        </w:rPr>
      </w:pPr>
      <w:r>
        <w:rPr>
          <w:rFonts w:ascii="Times New Roman" w:eastAsia="Calibri" w:hAnsi="Times New Roman" w:cs="Times New Roman"/>
          <w:color w:val="auto"/>
          <w:kern w:val="2"/>
          <w:sz w:val="28"/>
          <w:szCs w:val="28"/>
        </w:rPr>
        <w:t xml:space="preserve">      </w:t>
      </w:r>
      <w:r w:rsidR="00830BAB" w:rsidRPr="00E61FA6">
        <w:rPr>
          <w:rFonts w:ascii="Times New Roman" w:eastAsia="Calibri" w:hAnsi="Times New Roman" w:cs="Times New Roman"/>
          <w:color w:val="auto"/>
          <w:kern w:val="2"/>
          <w:sz w:val="28"/>
          <w:szCs w:val="28"/>
        </w:rPr>
        <w:t xml:space="preserve">Глава городского округа                            </w:t>
      </w:r>
      <w:r>
        <w:rPr>
          <w:rFonts w:ascii="Times New Roman" w:eastAsia="Calibri" w:hAnsi="Times New Roman" w:cs="Times New Roman"/>
          <w:color w:val="auto"/>
          <w:kern w:val="2"/>
          <w:sz w:val="28"/>
          <w:szCs w:val="28"/>
        </w:rPr>
        <w:t xml:space="preserve">                              </w:t>
      </w:r>
      <w:r w:rsidR="00830BAB" w:rsidRPr="00E61FA6">
        <w:rPr>
          <w:rFonts w:ascii="Times New Roman" w:eastAsia="Calibri" w:hAnsi="Times New Roman" w:cs="Times New Roman"/>
          <w:color w:val="auto"/>
          <w:kern w:val="2"/>
          <w:sz w:val="28"/>
          <w:szCs w:val="28"/>
        </w:rPr>
        <w:t xml:space="preserve">О.В. Павлихин </w:t>
      </w:r>
    </w:p>
    <w:p w:rsidR="00830BAB" w:rsidRPr="00E61FA6" w:rsidRDefault="00830BAB" w:rsidP="00830BAB">
      <w:pPr>
        <w:widowControl/>
        <w:suppressAutoHyphens w:val="0"/>
        <w:autoSpaceDN/>
        <w:spacing w:line="276" w:lineRule="auto"/>
        <w:jc w:val="both"/>
        <w:textAlignment w:val="auto"/>
        <w:rPr>
          <w:rFonts w:ascii="Times New Roman" w:eastAsia="Calibri" w:hAnsi="Times New Roman" w:cs="Times New Roman"/>
          <w:color w:val="auto"/>
          <w:kern w:val="2"/>
          <w:sz w:val="28"/>
          <w:szCs w:val="28"/>
        </w:rPr>
      </w:pPr>
    </w:p>
    <w:p w:rsidR="00B02311" w:rsidRPr="00E61FA6" w:rsidRDefault="00B02311" w:rsidP="00830BAB">
      <w:pPr>
        <w:jc w:val="both"/>
        <w:rPr>
          <w:color w:val="auto"/>
        </w:rPr>
      </w:pPr>
    </w:p>
    <w:p w:rsidR="00B02311" w:rsidRPr="00E61FA6" w:rsidRDefault="00B02311" w:rsidP="00830BAB">
      <w:pPr>
        <w:pStyle w:val="Standard"/>
        <w:jc w:val="both"/>
        <w:rPr>
          <w:rFonts w:ascii="Times New Roman" w:eastAsia="Arial" w:hAnsi="Times New Roman" w:cs="Times New Roman"/>
          <w:b/>
          <w:bCs/>
          <w:color w:val="auto"/>
          <w:sz w:val="28"/>
          <w:szCs w:val="28"/>
        </w:rPr>
      </w:pPr>
      <w:r w:rsidRPr="00E61FA6">
        <w:rPr>
          <w:rFonts w:ascii="Times New Roman" w:eastAsia="Arial" w:hAnsi="Times New Roman" w:cs="Times New Roman"/>
          <w:b/>
          <w:bCs/>
          <w:color w:val="auto"/>
          <w:sz w:val="28"/>
          <w:szCs w:val="28"/>
        </w:rPr>
        <w:t xml:space="preserve">    </w:t>
      </w:r>
    </w:p>
    <w:p w:rsidR="008C5F17" w:rsidRPr="00E61FA6" w:rsidRDefault="008C5F17" w:rsidP="008C5F17">
      <w:pPr>
        <w:pStyle w:val="Standard"/>
        <w:jc w:val="both"/>
        <w:rPr>
          <w:rFonts w:ascii="Times New Roman" w:eastAsia="Arial" w:hAnsi="Times New Roman" w:cs="Times New Roman"/>
          <w:color w:val="auto"/>
          <w:sz w:val="28"/>
          <w:szCs w:val="28"/>
        </w:rPr>
      </w:pPr>
    </w:p>
    <w:p w:rsidR="008C5F17" w:rsidRPr="00E61FA6" w:rsidRDefault="008C5F17" w:rsidP="008C5F17">
      <w:pPr>
        <w:pStyle w:val="Standard"/>
        <w:jc w:val="both"/>
        <w:rPr>
          <w:color w:val="auto"/>
        </w:rPr>
      </w:pPr>
    </w:p>
    <w:p w:rsidR="00EC6A83" w:rsidRPr="00E61FA6" w:rsidRDefault="00EC6A83" w:rsidP="00EC6A83">
      <w:pPr>
        <w:pStyle w:val="Standard"/>
        <w:jc w:val="both"/>
        <w:rPr>
          <w:rFonts w:ascii="Times New Roman" w:eastAsia="Arial" w:hAnsi="Times New Roman" w:cs="Times New Roman"/>
          <w:color w:val="auto"/>
          <w:sz w:val="28"/>
          <w:szCs w:val="28"/>
        </w:rPr>
      </w:pPr>
    </w:p>
    <w:p w:rsidR="0032315E" w:rsidRPr="00E61FA6" w:rsidRDefault="0032315E" w:rsidP="00EC6A83">
      <w:pPr>
        <w:pStyle w:val="Standard"/>
        <w:jc w:val="both"/>
        <w:rPr>
          <w:rFonts w:ascii="Times New Roman" w:eastAsia="Arial" w:hAnsi="Times New Roman" w:cs="Times New Roman"/>
          <w:color w:val="auto"/>
          <w:sz w:val="28"/>
          <w:szCs w:val="28"/>
        </w:rPr>
      </w:pPr>
    </w:p>
    <w:p w:rsidR="0032315E" w:rsidRPr="00E61FA6" w:rsidRDefault="0032315E" w:rsidP="0032315E">
      <w:pPr>
        <w:pStyle w:val="Standard"/>
        <w:jc w:val="both"/>
        <w:rPr>
          <w:rFonts w:ascii="Times New Roman" w:eastAsia="Arial" w:hAnsi="Times New Roman" w:cs="Times New Roman"/>
          <w:color w:val="auto"/>
          <w:sz w:val="28"/>
          <w:szCs w:val="28"/>
        </w:rPr>
      </w:pPr>
    </w:p>
    <w:p w:rsidR="0032315E" w:rsidRPr="00E61FA6" w:rsidRDefault="0032315E" w:rsidP="0032315E">
      <w:pPr>
        <w:pStyle w:val="Standard"/>
        <w:jc w:val="both"/>
        <w:rPr>
          <w:rFonts w:ascii="Times New Roman" w:eastAsia="Arial" w:hAnsi="Times New Roman" w:cs="Times New Roman"/>
          <w:color w:val="auto"/>
          <w:sz w:val="28"/>
          <w:szCs w:val="28"/>
        </w:rPr>
      </w:pPr>
    </w:p>
    <w:p w:rsidR="0032315E" w:rsidRPr="00E61FA6" w:rsidRDefault="0032315E">
      <w:pPr>
        <w:pStyle w:val="Standard"/>
        <w:jc w:val="both"/>
        <w:rPr>
          <w:rFonts w:ascii="Times New Roman" w:eastAsia="Arial" w:hAnsi="Times New Roman" w:cs="Times New Roman"/>
          <w:color w:val="auto"/>
          <w:sz w:val="28"/>
          <w:szCs w:val="28"/>
        </w:rPr>
      </w:pPr>
    </w:p>
    <w:p w:rsidR="0032315E" w:rsidRPr="00E61FA6" w:rsidRDefault="0032315E">
      <w:pPr>
        <w:pStyle w:val="Standard"/>
        <w:jc w:val="both"/>
        <w:rPr>
          <w:rFonts w:ascii="Times New Roman" w:eastAsia="Arial" w:hAnsi="Times New Roman" w:cs="Times New Roman"/>
          <w:color w:val="auto"/>
          <w:sz w:val="28"/>
          <w:szCs w:val="28"/>
        </w:rPr>
      </w:pPr>
    </w:p>
    <w:p w:rsidR="0032315E" w:rsidRPr="00E61FA6" w:rsidRDefault="0032315E">
      <w:pPr>
        <w:pStyle w:val="Standard"/>
        <w:jc w:val="both"/>
        <w:rPr>
          <w:rFonts w:ascii="Times New Roman" w:eastAsia="Arial" w:hAnsi="Times New Roman" w:cs="Times New Roman"/>
          <w:color w:val="auto"/>
          <w:sz w:val="28"/>
          <w:szCs w:val="28"/>
        </w:rPr>
      </w:pPr>
    </w:p>
    <w:p w:rsidR="0032315E" w:rsidRPr="00E61FA6" w:rsidRDefault="0032315E">
      <w:pPr>
        <w:pStyle w:val="Standard"/>
        <w:jc w:val="both"/>
        <w:rPr>
          <w:rFonts w:ascii="Times New Roman" w:eastAsia="Arial" w:hAnsi="Times New Roman" w:cs="Times New Roman"/>
          <w:color w:val="auto"/>
          <w:sz w:val="28"/>
          <w:szCs w:val="28"/>
        </w:rPr>
      </w:pPr>
    </w:p>
    <w:p w:rsidR="00446FC9" w:rsidRPr="00E61FA6" w:rsidRDefault="00446FC9" w:rsidP="00EC6A83">
      <w:pPr>
        <w:pStyle w:val="Standard"/>
        <w:jc w:val="both"/>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32315E" w:rsidRPr="00E61FA6" w:rsidRDefault="0032315E">
      <w:pPr>
        <w:pStyle w:val="Standard"/>
        <w:rPr>
          <w:rFonts w:ascii="Times New Roman" w:eastAsia="Arial" w:hAnsi="Times New Roman" w:cs="Times New Roman"/>
          <w:color w:val="auto"/>
          <w:sz w:val="28"/>
          <w:szCs w:val="28"/>
        </w:rPr>
      </w:pPr>
    </w:p>
    <w:p w:rsidR="00446FC9" w:rsidRPr="00E61FA6" w:rsidRDefault="00E36651" w:rsidP="00E366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lastRenderedPageBreak/>
        <w:t xml:space="preserve">       </w:t>
      </w:r>
      <w:r w:rsidR="005F5FB2" w:rsidRPr="00E61FA6">
        <w:rPr>
          <w:rFonts w:ascii="Times New Roman" w:eastAsia="Arial" w:hAnsi="Times New Roman" w:cs="Times New Roman"/>
          <w:color w:val="auto"/>
        </w:rPr>
        <w:t>Приложение №1</w:t>
      </w:r>
    </w:p>
    <w:p w:rsidR="00446FC9" w:rsidRPr="00E61FA6" w:rsidRDefault="00E36651" w:rsidP="00E366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 xml:space="preserve">       </w:t>
      </w:r>
      <w:r w:rsidR="005F5FB2" w:rsidRPr="00E61FA6">
        <w:rPr>
          <w:rFonts w:ascii="Times New Roman" w:eastAsia="Arial" w:hAnsi="Times New Roman" w:cs="Times New Roman"/>
          <w:color w:val="auto"/>
        </w:rPr>
        <w:t>к постановлению</w:t>
      </w:r>
      <w:r w:rsidR="00F151D5" w:rsidRPr="00E61FA6">
        <w:rPr>
          <w:rFonts w:ascii="Times New Roman" w:eastAsia="Arial" w:hAnsi="Times New Roman" w:cs="Times New Roman"/>
          <w:color w:val="auto"/>
        </w:rPr>
        <w:t xml:space="preserve"> администрации</w:t>
      </w:r>
    </w:p>
    <w:p w:rsidR="00446FC9" w:rsidRPr="00E61FA6" w:rsidRDefault="00E36651" w:rsidP="00E36651">
      <w:pPr>
        <w:pStyle w:val="Standard"/>
        <w:rPr>
          <w:rFonts w:ascii="Times New Roman" w:eastAsia="Arial" w:hAnsi="Times New Roman" w:cs="Times New Roman"/>
          <w:color w:val="auto"/>
        </w:rPr>
      </w:pPr>
      <w:r w:rsidRPr="00E61FA6">
        <w:rPr>
          <w:rFonts w:ascii="Times New Roman" w:eastAsia="Arial" w:hAnsi="Times New Roman" w:cs="Times New Roman"/>
          <w:color w:val="auto"/>
        </w:rPr>
        <w:t xml:space="preserve">                                                                                                      </w:t>
      </w:r>
      <w:r w:rsidR="005F5FB2" w:rsidRPr="00E61FA6">
        <w:rPr>
          <w:rFonts w:ascii="Times New Roman" w:eastAsia="Arial" w:hAnsi="Times New Roman" w:cs="Times New Roman"/>
          <w:color w:val="auto"/>
        </w:rPr>
        <w:t>городского округа</w:t>
      </w:r>
    </w:p>
    <w:p w:rsidR="00446FC9" w:rsidRPr="00E61FA6" w:rsidRDefault="005F5FB2">
      <w:pPr>
        <w:pStyle w:val="Standard"/>
        <w:ind w:left="5648"/>
        <w:jc w:val="right"/>
        <w:rPr>
          <w:rFonts w:ascii="Times New Roman" w:eastAsia="Arial" w:hAnsi="Times New Roman" w:cs="Times New Roman"/>
          <w:color w:val="auto"/>
        </w:rPr>
      </w:pPr>
      <w:r w:rsidRPr="00E61FA6">
        <w:rPr>
          <w:rFonts w:ascii="Times New Roman" w:eastAsia="Arial" w:hAnsi="Times New Roman" w:cs="Times New Roman"/>
          <w:color w:val="auto"/>
        </w:rPr>
        <w:t xml:space="preserve"> Серебряные Пруды Московской области</w:t>
      </w:r>
    </w:p>
    <w:p w:rsidR="00446FC9" w:rsidRPr="00C711C4" w:rsidRDefault="00C711C4" w:rsidP="00C711C4">
      <w:pPr>
        <w:pStyle w:val="Standard"/>
        <w:ind w:left="5648"/>
        <w:rPr>
          <w:color w:val="auto"/>
          <w:u w:val="single"/>
        </w:rPr>
      </w:pPr>
      <w:r>
        <w:rPr>
          <w:rFonts w:ascii="Times New Roman" w:eastAsia="Arial" w:hAnsi="Times New Roman" w:cs="Times New Roman"/>
          <w:color w:val="auto"/>
        </w:rPr>
        <w:t xml:space="preserve">       </w:t>
      </w:r>
      <w:r w:rsidRPr="00C711C4">
        <w:rPr>
          <w:rFonts w:ascii="Times New Roman" w:eastAsia="Arial" w:hAnsi="Times New Roman" w:cs="Times New Roman"/>
          <w:color w:val="auto"/>
          <w:u w:val="single"/>
        </w:rPr>
        <w:t>от 20.12</w:t>
      </w:r>
      <w:r w:rsidR="005F5FB2" w:rsidRPr="00C711C4">
        <w:rPr>
          <w:rFonts w:ascii="Times New Roman" w:eastAsia="Arial" w:hAnsi="Times New Roman" w:cs="Times New Roman"/>
          <w:color w:val="auto"/>
          <w:u w:val="single"/>
        </w:rPr>
        <w:t xml:space="preserve"> </w:t>
      </w:r>
      <w:r w:rsidR="0032315E" w:rsidRPr="00C711C4">
        <w:rPr>
          <w:rFonts w:ascii="Times New Roman" w:eastAsia="Arial" w:hAnsi="Times New Roman" w:cs="Times New Roman"/>
          <w:color w:val="auto"/>
          <w:u w:val="single"/>
        </w:rPr>
        <w:t xml:space="preserve">2019 </w:t>
      </w:r>
      <w:r w:rsidR="005F5FB2" w:rsidRPr="00C711C4">
        <w:rPr>
          <w:rFonts w:ascii="Times New Roman" w:eastAsia="Arial" w:hAnsi="Times New Roman" w:cs="Times New Roman"/>
          <w:color w:val="auto"/>
          <w:u w:val="single"/>
        </w:rPr>
        <w:t>г. №</w:t>
      </w:r>
      <w:r w:rsidRPr="00C711C4">
        <w:rPr>
          <w:rFonts w:ascii="Times New Roman" w:eastAsia="Arial" w:hAnsi="Times New Roman" w:cs="Times New Roman"/>
          <w:color w:val="auto"/>
          <w:u w:val="single"/>
        </w:rPr>
        <w:t>1969</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w:t>
      </w:r>
    </w:p>
    <w:p w:rsidR="00446FC9" w:rsidRPr="00E61FA6" w:rsidRDefault="005F5FB2">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предоставления муниципальной услуги</w:t>
      </w:r>
    </w:p>
    <w:p w:rsidR="00446FC9" w:rsidRPr="00E61FA6" w:rsidRDefault="0032315E">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w:t>
      </w:r>
      <w:r w:rsidR="005F5FB2" w:rsidRPr="00E61FA6">
        <w:rPr>
          <w:rFonts w:ascii="Times New Roman" w:eastAsia="Arial" w:hAnsi="Times New Roman" w:cs="Times New Roman"/>
          <w:color w:val="auto"/>
          <w:sz w:val="28"/>
          <w:szCs w:val="28"/>
        </w:rPr>
        <w:t>Спортивная подгото</w:t>
      </w:r>
      <w:r w:rsidRPr="00E61FA6">
        <w:rPr>
          <w:rFonts w:ascii="Times New Roman" w:eastAsia="Arial" w:hAnsi="Times New Roman" w:cs="Times New Roman"/>
          <w:color w:val="auto"/>
          <w:sz w:val="28"/>
          <w:szCs w:val="28"/>
        </w:rPr>
        <w:t>вка по олимпийским видам спорта»</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I. Общие положения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 Стандарт качества (далее – Стандарт) предо</w:t>
      </w:r>
      <w:r w:rsidR="00B02311" w:rsidRPr="00E61FA6">
        <w:rPr>
          <w:rFonts w:ascii="Times New Roman" w:eastAsia="Arial" w:hAnsi="Times New Roman" w:cs="Times New Roman"/>
          <w:color w:val="auto"/>
          <w:sz w:val="28"/>
          <w:szCs w:val="28"/>
        </w:rPr>
        <w:t>ставления муниципальной услуги «</w:t>
      </w:r>
      <w:r w:rsidRPr="00E61FA6">
        <w:rPr>
          <w:rFonts w:ascii="Times New Roman" w:eastAsia="Arial" w:hAnsi="Times New Roman" w:cs="Times New Roman"/>
          <w:color w:val="auto"/>
          <w:sz w:val="28"/>
          <w:szCs w:val="28"/>
        </w:rPr>
        <w:t>Спортивная подгото</w:t>
      </w:r>
      <w:r w:rsidR="00B02311" w:rsidRPr="00E61FA6">
        <w:rPr>
          <w:rFonts w:ascii="Times New Roman" w:eastAsia="Arial" w:hAnsi="Times New Roman" w:cs="Times New Roman"/>
          <w:color w:val="auto"/>
          <w:sz w:val="28"/>
          <w:szCs w:val="28"/>
        </w:rPr>
        <w:t>вка по олимпийским видам спорта»</w:t>
      </w:r>
      <w:r w:rsidRPr="00E61FA6">
        <w:rPr>
          <w:rFonts w:ascii="Times New Roman" w:eastAsia="Arial" w:hAnsi="Times New Roman" w:cs="Times New Roman"/>
          <w:color w:val="auto"/>
          <w:sz w:val="28"/>
          <w:szCs w:val="28"/>
        </w:rPr>
        <w:t xml:space="preserve"> (далее - Услуга), разработан в целях: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-обеспечения всем потребителям муниципальных услуг доступа к муниципальным услугам равного качества;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-повышения степени удовлетворенности потребителей муниципальных услуг за счет повышения качества предоставления муниципальных услуг и создания системы контроля за оказанием услуги со стороны потребителей услуг;</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определения объемов финансового обеспечения муниципальных услуг.</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2.Настоящим Стандартом устанавливаются обязательные требования, обеспечивающие необходимый уровень качества и доступности Услуги в целом, а также на каждом этапе ее предоставления включая обращение за Услугой, ее оформление и регистрацию, получение Услуги, оценку качества Услуги и рассмотрение жалоб (претензий) получателей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Единица измерения муниципальной Услуги: человек.</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Термины и определения, применяемые в настоящем Стандарте: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w:t>
      </w:r>
      <w:r w:rsidR="00B90C06"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131-ФЗ "Об общих принципах организации местного самоуправления в Российской Федерации" и уставами муниципальных образований;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 оказания муниципальной услуги (далее – Стандарт) – перечень обязательных для исполнения и установленных в интересах потребителя муниципальной услуги требований к оказанию муниципальной услуги, включающий характеристики процесса оказания муниципальной услуги, его формы и содержание, ресурсное обеспечение и результат ее оказания;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-качество оказания муниципальной услуги – степень фактического соответствия оказания муниципальной услуги Стандарту;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-спортивная подготовка - тренировочный процесс, который подлежит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w:t>
      </w:r>
      <w:r w:rsidRPr="00E61FA6">
        <w:rPr>
          <w:rFonts w:ascii="Times New Roman" w:eastAsia="Arial" w:hAnsi="Times New Roman" w:cs="Times New Roman"/>
          <w:color w:val="auto"/>
          <w:sz w:val="28"/>
          <w:szCs w:val="28"/>
        </w:rPr>
        <w:lastRenderedPageBreak/>
        <w:t>спортивной подготовке или договора оказания услуг по спортивной подготовке в соответствии с программами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Федеральным законом "О физической культуре и спорте" и обязательных для организаций, осуществляющих спортивную подготовку;</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5. </w:t>
      </w:r>
      <w:r w:rsidRPr="00E61FA6">
        <w:rPr>
          <w:rFonts w:ascii="Times New Roman" w:eastAsia="Times New Roman" w:hAnsi="Times New Roman" w:cs="Times New Roman"/>
          <w:color w:val="auto"/>
          <w:sz w:val="28"/>
        </w:rPr>
        <w:t>Предоставление муниципальных услуг по спортивной подготовке по олимпийским видам спорта</w:t>
      </w:r>
      <w:r w:rsidRPr="00E61FA6">
        <w:rPr>
          <w:rFonts w:ascii="Times New Roman" w:eastAsia="Calibri" w:hAnsi="Times New Roman" w:cs="Times New Roman"/>
          <w:color w:val="auto"/>
          <w:lang w:eastAsia="zh-CN"/>
        </w:rPr>
        <w:t xml:space="preserve"> </w:t>
      </w:r>
      <w:r w:rsidRPr="00E61FA6">
        <w:rPr>
          <w:rFonts w:ascii="Times New Roman" w:eastAsia="Calibri" w:hAnsi="Times New Roman" w:cs="Times New Roman"/>
          <w:color w:val="auto"/>
          <w:sz w:val="28"/>
          <w:szCs w:val="28"/>
          <w:lang w:eastAsia="zh-CN"/>
        </w:rPr>
        <w:t>осуществляется в соответствии с</w:t>
      </w:r>
      <w:r w:rsidRPr="00E61FA6">
        <w:rPr>
          <w:rFonts w:ascii="Times New Roman" w:eastAsia="Times New Roman" w:hAnsi="Times New Roman" w:cs="Times New Roman"/>
          <w:color w:val="auto"/>
          <w:sz w:val="28"/>
          <w:szCs w:val="28"/>
        </w:rPr>
        <w:t>:</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446FC9" w:rsidRPr="00E61FA6" w:rsidRDefault="005F5FB2">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lastRenderedPageBreak/>
        <w:t>- 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Локальными актами МУ «Спортивная школа №1, МУ «Спортивная школа Юность»».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6. Муниципальная услуга "Спортивная подготовка по олимпийским видам спорта" предоставляется муниципальными учреждениями: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№1» городского округа Серебряные Пруды;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«Юность»» городского округа Серебряные Пруды (далее –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7. Основные факторы, влияющие на качество предоставления Услуги в Учреждении используемые в Стандарте: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 публичном доступе сведений о Услуге (наименовании, содержании, предмете Услуги, ее количественных и качественных характеристиках, перечне получателей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документов, в соответствии с которыми функционирует учреждение, оказывающее Услугу (устав, программа, положения, инструкции и т.п.);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-условия размещения и режим работы учреждения, оказывающего Услугу (наличие требований к месторасположению и режиму работы, к характеристикам помещений);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специального технического оснащения учреждения, оказывающего Услугу;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количественных и квалификационных требований к персоналу учреждения, оказывающего Услугу, к системе переподготовки кадров;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информации о порядке и правилах оказания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внутренней и внешней систем контроля за деятельностью учреждения, оказывающего Услугу;</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-наличие перечня ответственных должностных лиц учреждения, оказывающего государственную услугу, и меры ответственности указанных лиц за качественное оказание Услуги.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lang w:val="en-US"/>
        </w:rPr>
        <w:t>II</w:t>
      </w:r>
      <w:r w:rsidRPr="00E61FA6">
        <w:rPr>
          <w:rFonts w:ascii="Times New Roman" w:eastAsia="Arial" w:hAnsi="Times New Roman" w:cs="Times New Roman"/>
          <w:color w:val="auto"/>
          <w:sz w:val="28"/>
          <w:szCs w:val="28"/>
        </w:rPr>
        <w:t>. Требования к качеству предоставления муниципальной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1.Содержанием Услуги является спортивная подготовка по олимпийским видам спорта.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Спортивная подготовка осуществляется по олимпийским видам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дзюдо;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-футбол;</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-гандбол.</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 Срок предоставления Услуги устанавливается Учреждением в соответствии с реализуемой программой спортивной подготовки.</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Условия (формы) оказания Услуги при осуществлении спортивной подготовки по олимпийским видам спорта устанавливаются следующие этапы:</w:t>
      </w:r>
    </w:p>
    <w:p w:rsidR="00446FC9" w:rsidRPr="00E61FA6" w:rsidRDefault="005F5FB2">
      <w:pPr>
        <w:pStyle w:val="Standard"/>
        <w:tabs>
          <w:tab w:val="left" w:pos="368"/>
        </w:tabs>
        <w:ind w:left="-57"/>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-этап начальной подготовки;</w:t>
      </w:r>
    </w:p>
    <w:p w:rsidR="00446FC9" w:rsidRPr="00E61FA6" w:rsidRDefault="005F5FB2">
      <w:pPr>
        <w:pStyle w:val="Standard"/>
        <w:tabs>
          <w:tab w:val="left" w:pos="368"/>
        </w:tabs>
        <w:ind w:left="-57"/>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-тренировочный этап (этап спортивной специализации);</w:t>
      </w:r>
    </w:p>
    <w:p w:rsidR="00446FC9" w:rsidRPr="00E61FA6" w:rsidRDefault="005F5FB2">
      <w:pPr>
        <w:pStyle w:val="Standard"/>
        <w:tabs>
          <w:tab w:val="left" w:pos="368"/>
        </w:tabs>
        <w:ind w:left="-57"/>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-этап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Требования к качеству и условиям предоставления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4.1. Документы, регламентирующие деятельность Учреждений: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Устав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-программа спортивной подготовки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-правила внутреннего трудового распорядка;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планы работы;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плановые назначения на текущий финансовый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иные документы (положения, инструкции, правила и т.д.).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4.2. Обеспечение соблюдения требований к условиям реализации программы спортивной подготовки по олимпийским видам спорта, в том числе кадрам, материально-технической базе, инфраструктуре, и иным условиям, устанавливаемыми Федеральными стандартами спортивной подготовки по видам спорта, Методическими рекомендациями по организации спортивной подготовки в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5. Категория потребителей Услуги: физические лица (граждане Российской Федерации).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Единица измерения муниципальной Услуги – человек.</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показателя объема Услуги: число лиц, прошедших спортивную подготовку на этапах спортивной подготовки.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6. Муниципальная Услуга оказывается потребителю Услуги бесплатно.</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 дзюдо, футбол, гандбол, утвержденными Министерством спорта Российской Федерации.</w:t>
      </w:r>
    </w:p>
    <w:p w:rsidR="00446FC9" w:rsidRPr="00E61FA6" w:rsidRDefault="005F5FB2">
      <w:pPr>
        <w:pStyle w:val="Standard"/>
        <w:tabs>
          <w:tab w:val="left" w:pos="851"/>
        </w:tabs>
        <w:ind w:right="-94"/>
        <w:jc w:val="both"/>
        <w:rPr>
          <w:color w:val="auto"/>
        </w:rPr>
      </w:pPr>
      <w:r w:rsidRPr="00E61FA6">
        <w:rPr>
          <w:rFonts w:ascii="Times New Roman" w:eastAsia="Arial" w:hAnsi="Times New Roman" w:cs="Times New Roman"/>
          <w:color w:val="auto"/>
          <w:sz w:val="28"/>
          <w:szCs w:val="28"/>
        </w:rPr>
        <w:t>7. Режим работы Учреждения, оказывающего Услугу, устанавливается правилами внутреннего трудового распорядка. Режим работы должен быть установлен в соответствии с </w:t>
      </w:r>
      <w:hyperlink r:id="rId6" w:history="1">
        <w:r w:rsidRPr="00E61FA6">
          <w:rPr>
            <w:rFonts w:ascii="Times New Roman" w:eastAsia="Arial" w:hAnsi="Times New Roman" w:cs="Times New Roman"/>
            <w:color w:val="auto"/>
            <w:sz w:val="28"/>
            <w:szCs w:val="28"/>
          </w:rPr>
          <w:t>календарными планам</w:t>
        </w:r>
      </w:hyperlink>
      <w:r w:rsidRPr="00E61FA6">
        <w:rPr>
          <w:rFonts w:ascii="Times New Roman" w:eastAsia="Arial" w:hAnsi="Times New Roman" w:cs="Times New Roman"/>
          <w:color w:val="auto"/>
          <w:sz w:val="28"/>
          <w:szCs w:val="28"/>
        </w:rPr>
        <w:t>и по видам спорта с учетом специфики видов спорта (соревновательный сезон и т.д.). Допускается организация тренировочного процесса в праздничные и выходные дни.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8. Прием лиц</w:t>
      </w:r>
      <w:r w:rsidRPr="00E61FA6">
        <w:rPr>
          <w:rFonts w:ascii="Times New Roman" w:eastAsia="Times New Roman" w:hAnsi="Times New Roman" w:cs="Times New Roman"/>
          <w:color w:val="auto"/>
          <w:sz w:val="28"/>
          <w:szCs w:val="28"/>
        </w:rPr>
        <w:t xml:space="preserve"> в Учреждение</w:t>
      </w:r>
      <w:r w:rsidRPr="00E61FA6">
        <w:rPr>
          <w:rFonts w:ascii="Times New Roman" w:eastAsia="Arial" w:hAnsi="Times New Roman" w:cs="Times New Roman"/>
          <w:color w:val="auto"/>
          <w:sz w:val="28"/>
          <w:szCs w:val="28"/>
        </w:rPr>
        <w:t xml:space="preserve"> на спортивную подготовку по олимпийским видам спорта дзюдо, футбол, гандбол </w:t>
      </w:r>
      <w:bookmarkStart w:id="0" w:name="__DdeLink__3654_1908858165"/>
      <w:r w:rsidRPr="00E61FA6">
        <w:rPr>
          <w:rFonts w:ascii="Times New Roman" w:eastAsia="Times New Roman" w:hAnsi="Times New Roman" w:cs="Times New Roman"/>
          <w:color w:val="auto"/>
          <w:sz w:val="28"/>
          <w:szCs w:val="28"/>
        </w:rPr>
        <w:t xml:space="preserve"> осуществляется в</w:t>
      </w:r>
      <w:bookmarkEnd w:id="0"/>
      <w:r w:rsidRPr="00E61FA6">
        <w:rPr>
          <w:rFonts w:ascii="Times New Roman" w:eastAsia="Times New Roman" w:hAnsi="Times New Roman" w:cs="Times New Roman"/>
          <w:color w:val="auto"/>
          <w:sz w:val="28"/>
          <w:szCs w:val="28"/>
        </w:rPr>
        <w:t xml:space="preserve"> соответствии с</w:t>
      </w:r>
      <w:r w:rsidRPr="00E61FA6">
        <w:rPr>
          <w:rFonts w:ascii="Times New Roman" w:eastAsia="Arial" w:hAnsi="Times New Roman" w:cs="Times New Roman"/>
          <w:color w:val="auto"/>
          <w:sz w:val="28"/>
          <w:szCs w:val="28"/>
          <w:lang w:eastAsia="en-US"/>
        </w:rPr>
        <w:t xml:space="preserve"> </w:t>
      </w:r>
      <w:r w:rsidRPr="00E61FA6">
        <w:rPr>
          <w:rFonts w:ascii="Times New Roman" w:eastAsia="Arial" w:hAnsi="Times New Roman" w:cs="Times New Roman"/>
          <w:color w:val="auto"/>
          <w:sz w:val="28"/>
          <w:szCs w:val="28"/>
        </w:rPr>
        <w:t xml:space="preserve">административным регламентом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Московской области» </w:t>
      </w:r>
      <w:r w:rsidRPr="00E61FA6">
        <w:rPr>
          <w:rFonts w:ascii="Times New Roman" w:eastAsia="Arial" w:hAnsi="Times New Roman" w:cs="Times New Roman"/>
          <w:color w:val="auto"/>
          <w:sz w:val="28"/>
          <w:szCs w:val="28"/>
          <w:lang w:eastAsia="en-US" w:bidi="en-US"/>
        </w:rPr>
        <w:t xml:space="preserve">утвержденным постановлением администрации  городского округа Серебряные Пруды Московской области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от 16.11.2018 №1702</w:t>
      </w:r>
      <w:r w:rsidRPr="00E61FA6">
        <w:rPr>
          <w:rFonts w:ascii="Arial" w:eastAsia="Arial" w:hAnsi="Arial" w:cs="Arial"/>
          <w:color w:val="auto"/>
          <w:sz w:val="28"/>
          <w:szCs w:val="28"/>
          <w:lang w:eastAsia="en-US" w:bidi="en-US"/>
        </w:rPr>
        <w:t xml:space="preserve">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 xml:space="preserve">Об утверждении административного регламента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Московской области» и административным регламентом предоставления муниципальной услуги «Прием в организацию МУ «Спортивная школа  «Юность»» </w:t>
      </w:r>
      <w:r w:rsidRPr="00E61FA6">
        <w:rPr>
          <w:rFonts w:ascii="Times New Roman" w:eastAsia="Arial" w:hAnsi="Times New Roman" w:cs="Times New Roman"/>
          <w:color w:val="auto"/>
          <w:sz w:val="28"/>
          <w:szCs w:val="28"/>
          <w:lang w:eastAsia="en-US" w:bidi="en-US"/>
        </w:rPr>
        <w:lastRenderedPageBreak/>
        <w:t xml:space="preserve">осуществляющую спортивную подготовку в городском округе Серебряные Пруды Московской области»  утвержденным постановлением администрации  городского округа Серебряные Пруды Московской области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 xml:space="preserve">от 16.11.2018 №1701 </w:t>
      </w:r>
      <w:r w:rsidRPr="00E61FA6">
        <w:rPr>
          <w:rFonts w:ascii="Times New Roman" w:eastAsia="Times New Roman" w:hAnsi="Times New Roman" w:cs="Times New Roman"/>
          <w:color w:val="auto"/>
          <w:sz w:val="28"/>
          <w:szCs w:val="28"/>
          <w:lang w:eastAsia="en-US" w:bidi="en-US"/>
        </w:rPr>
        <w:t>«</w:t>
      </w:r>
      <w:r w:rsidRPr="00E61FA6">
        <w:rPr>
          <w:rFonts w:ascii="Times New Roman" w:eastAsia="Arial" w:hAnsi="Times New Roman" w:cs="Times New Roman"/>
          <w:color w:val="auto"/>
          <w:sz w:val="28"/>
          <w:szCs w:val="28"/>
          <w:lang w:eastAsia="en-US" w:bidi="en-US"/>
        </w:rPr>
        <w:t>Об утверждении административного регламента предоставления муниципальной услуги «Прием в организацию МУ «Спортивная школа «Юность»» осуществляющую спортивную подготовку в городском округе Серебряные Пруды Московской области».</w:t>
      </w:r>
    </w:p>
    <w:p w:rsidR="00446FC9" w:rsidRPr="00E61FA6" w:rsidRDefault="005F5FB2">
      <w:pPr>
        <w:pStyle w:val="Standard"/>
        <w:tabs>
          <w:tab w:val="left" w:pos="993"/>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 Требования к технологии оказания Услуги.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9.1. Спортивная подготовка в Учреждении осуществляется в соответствии с годовым тренировочным планом, рассчитанным на 52 недели, в соответствии с федеральными стандартами спортивной подготовки на основе утвержденной программы.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 Основными формами осуществления спортивной подготовки являются: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-групповые и индивидуальные тренировочные и теоретические занятия;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-работа по индивидуальным планам;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-тренировочные сборы;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-участие в спортивных соревнованиях и мероприятиях;</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-инструкторская и судейская практика;</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-медико-восстановительные мероприятия;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-тестирование и контроль;</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формы в зависимости от специфики вида спорта.</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9.2.1. Тренировочные занятия проводятся с группой (подгруппой), сформированной с учетом избранного вида спорта (дисциплины вида спорта), возрастных и гендерных особенностей спортсменов.</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9.2.2. Работа по индивидуальным планам проводится согласно годовым тренировочным планам с одним или несколькими спортсменами, объединенными для подготовки к выступлению на спортивных соревнованиях в   группу,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в обязательном порядке осуществляется на этапах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9.2.3.Тренировочные сборы проводятся организацией в целях качественной подготовки спортсменов и повышения их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9.2.4. Участие в спортивных соревнованиях и мероприятиях спортсменов организации, осуществляется в соответствии с планом физкультурных и спортивных мероприятий организации,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9.2.5.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9.2.6. 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фармакологическое обеспечение).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9.2.7. Тестирование и контроль включают в себя результаты сдачи нормативов по общей и специальной физической подготовке, а также результаты спортивных соревнований.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9.3. 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 Требования к условиям реализации программ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10.1. Требования к кадрам организаций, осуществляющих спортивную подготовку: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10.1.1.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в том числе следующим требованиям:</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10.1.2.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10.1.3. К оказанию Услуги не допускаются лица: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неснятую или непогашенную судимость за умышленные тяжкие и особо тяжкие преступления;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признанные недееспособными в установленном федеральным законом порядке;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10.2. Требования к материально-технической базе и инфраструктуре Учреждения, и иным условиям:</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тренировочного спортивного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тренажерного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-допускается наличие игрового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раздевалок, душевых, допускается наличие восстановительного центра;</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медицинского кабинета;</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-обеспечение оборудованием и спортивным инвентарем, необходимым для прохождения спортивной подготовки;</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спортивной экипировкой;</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проездом к месту проведения спортивных мероприятий и обратно;</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питанием и проживанием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 Информационное сопровождение деятельности Учреждения, оказывающего Услугу: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работе исполнителя, о порядке и правилах оказания муниципальных услуг должна быть доступна населению. Получатель Услуги вправе потребовать предоставления достоверной информации об условиях оказания Услуги, а также об ограничениях, связанных с ее получением.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граждан о предоставлении Услуги осуществляется посредством:</w:t>
      </w:r>
    </w:p>
    <w:p w:rsidR="00446FC9" w:rsidRPr="00E61FA6" w:rsidRDefault="005F5FB2">
      <w:pPr>
        <w:pStyle w:val="Standard"/>
        <w:ind w:right="-94"/>
        <w:jc w:val="both"/>
        <w:rPr>
          <w:color w:val="auto"/>
        </w:rPr>
      </w:pPr>
      <w:r w:rsidRPr="00E61FA6">
        <w:rPr>
          <w:rFonts w:ascii="Times New Roman" w:eastAsia="Arial" w:hAnsi="Times New Roman" w:cs="Times New Roman"/>
          <w:color w:val="auto"/>
          <w:sz w:val="28"/>
          <w:szCs w:val="28"/>
        </w:rPr>
        <w:t>-размещения тематических публикаций в </w:t>
      </w:r>
      <w:hyperlink r:id="rId7" w:history="1">
        <w:r w:rsidRPr="00E61FA6">
          <w:rPr>
            <w:rFonts w:ascii="Times New Roman" w:eastAsia="Arial" w:hAnsi="Times New Roman" w:cs="Times New Roman"/>
            <w:color w:val="auto"/>
            <w:sz w:val="28"/>
            <w:szCs w:val="28"/>
          </w:rPr>
          <w:t>средствах массовой информации</w:t>
        </w:r>
      </w:hyperlink>
      <w:r w:rsidRPr="00E61FA6">
        <w:rPr>
          <w:rFonts w:ascii="Times New Roman" w:eastAsia="Arial" w:hAnsi="Times New Roman" w:cs="Times New Roman"/>
          <w:color w:val="auto"/>
          <w:sz w:val="28"/>
          <w:szCs w:val="28"/>
        </w:rPr>
        <w:t>;</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-создания информационных стендов (уголков получателей услуг) в учреждении;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-размещения информации на официальном сайте учреждения;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способы информирования граждан.</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11.1. В Учреждении создаются информационные уголки, содержащие сведения о режиме работы Учреждения, об оказываемой учреждением Услуге, требования к посетителям, соблюдение которых обеспечивает качественное оказание услуги, настоящий Стандарт.</w:t>
      </w:r>
    </w:p>
    <w:p w:rsidR="00446FC9" w:rsidRPr="00E61FA6" w:rsidRDefault="005F5FB2">
      <w:pPr>
        <w:pStyle w:val="Standard"/>
        <w:tabs>
          <w:tab w:val="left" w:pos="709"/>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11.2. Информация о деятельности Учреждения, о порядке и правилах оказания Услуги должна обновляться (актуализироваться) по мере необходимости, но не реже чем раз в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12. Оценка качества предоставления Услуги производится по следующим критериям: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1. на этапе начальной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-динамика прироста индивидуальных показателей физической подготовленности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-уровень освоения основ техники в избранном виде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состава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2. на тренировочном этапе (этапе спортивной специализации):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-динамика роста уровня общей, специальной физической и технико-тактической подготовленности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выступления на официальных спортивных соревнованиях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-состояние здоровья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3. на этапе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-повышение функциональных возможностей организма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спортсменов, повысивших разряд;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спортсменов, переданных из организации для зачисления в УОР или переданных из организации для приема на работу в ЦСП.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оценка уровня подготовленности спортсменов и их физического состояния.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12.1. Критериями оценки качества и эффективности деятельности Учреждения на всех этапах спортивной подготовки,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-оценка количественного и качественного состава групп;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-посещаемость спортсменами тренировочных мероприятий в соответствии с расписанием, утвержденным руководителем организации;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установленной тренировочной нагрузки;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-выполнение спортсменами требований программ спортивной подготовки, уровень знаний, навыков и умений по избранной спортивной специализации (выполнение контрольных нормативов), плановых заданий и достижение планируемых спортивных результатов;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-содержание и эффективность тренировочных мероприятий;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документации,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методических принципов и приемов, реализуемых и применяемых тренерами в ходе тренировочных мероприятий, современным методикам и технологиям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правил техники безопасности и охраны труда, санитарно-гигиенических требований при подготовке и проведении тренировочных мероприятий, а также мер по профилактике и предотвращению спортивного травматизма;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и качество медицинского обеспечения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-антидопинговые мероприятия.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12.2. Система индикаторов качества муниципальной Услуги устанавливается муниципальным заданием на оказание услуг.</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 Консультирование заявителей и получателей муниципальной Услуги о порядке ее предоставления проводится административным и тренерским составом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 Способы получения потребителями информации о муниципальной Услуге</w:t>
      </w:r>
    </w:p>
    <w:tbl>
      <w:tblPr>
        <w:tblW w:w="10029" w:type="dxa"/>
        <w:tblLayout w:type="fixed"/>
        <w:tblCellMar>
          <w:left w:w="10" w:type="dxa"/>
          <w:right w:w="10" w:type="dxa"/>
        </w:tblCellMar>
        <w:tblLook w:val="0000" w:firstRow="0" w:lastRow="0" w:firstColumn="0" w:lastColumn="0" w:noHBand="0" w:noVBand="0"/>
      </w:tblPr>
      <w:tblGrid>
        <w:gridCol w:w="3465"/>
        <w:gridCol w:w="6564"/>
      </w:tblGrid>
      <w:tr w:rsidR="00E61FA6" w:rsidRPr="00E61FA6">
        <w:tc>
          <w:tcPr>
            <w:tcW w:w="3465" w:type="dxa"/>
            <w:tcBorders>
              <w:top w:val="single" w:sz="2" w:space="0" w:color="000000"/>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Способ</w:t>
            </w:r>
          </w:p>
        </w:tc>
        <w:tc>
          <w:tcPr>
            <w:tcW w:w="6564"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Характеристика</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у входа 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помещение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 входа размещается информация о наименовании Учреждения.</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в помещениях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 В помещениях Учреждения в удобном для обозрения месте размещаются: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-информация о предоставляемой Услуге;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режиме работы Учреждения (расписание занятий);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информация о номерах телефонов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информация о директоре Учреждения и должностных лицах, ответственных за предоставление Услуги, и времени приема граждан;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наименовании, адресе и телефонах вышестоящего органа;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об основаниях для отказа в предоставлении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порядке подачи и рассмотрения жалоб на оказание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 Не позднее чем за месяц до начала приема документов на зачисление размещаются: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-копия Устава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-локальные нормативные акты, регламентирующие реализацию программ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-расписание работы приемной и апелляционной комиссий;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бюджетных мест по каждой реализуемой в Учреждении по программе спортивной подготовки, а также количество вакантных мест для приема поступающих;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-сроки приема документов, необходимых для зачисления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-требования, предъявляемые к уровню физических (двигательных) способностей и к психологическим качествам поступающих;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правила </w:t>
            </w:r>
            <w:r w:rsidR="00830BAB" w:rsidRPr="00E61FA6">
              <w:rPr>
                <w:rFonts w:ascii="Times New Roman" w:eastAsia="Arial" w:hAnsi="Times New Roman" w:cs="Times New Roman"/>
                <w:color w:val="auto"/>
                <w:sz w:val="28"/>
                <w:szCs w:val="28"/>
              </w:rPr>
              <w:t>подачи и рассмотрения апелляций по</w:t>
            </w:r>
            <w:r w:rsidRPr="00E61FA6">
              <w:rPr>
                <w:rFonts w:ascii="Times New Roman" w:eastAsia="Arial" w:hAnsi="Times New Roman" w:cs="Times New Roman"/>
                <w:color w:val="auto"/>
                <w:sz w:val="28"/>
                <w:szCs w:val="28"/>
              </w:rPr>
              <w:t xml:space="preserve"> результатам отбора;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сроки зачисления в Учреждение.</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Размещение информации в СМИ</w:t>
            </w:r>
            <w:r w:rsidRPr="00E61FA6">
              <w:rPr>
                <w:rFonts w:ascii="Times New Roman" w:eastAsia="Arial" w:hAnsi="Times New Roman" w:cs="Times New Roman"/>
                <w:color w:val="auto"/>
                <w:sz w:val="28"/>
                <w:szCs w:val="28"/>
              </w:rPr>
              <w:br/>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Спортивные достижения получателей Услуг,</w:t>
            </w:r>
          </w:p>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развитие учреждения, оказывающего Услугу, реализуемые виды спорта, ответы на актуальные вопросы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Официальный сайт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указанные в строках 2 и 3 данной таблицы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при личном обращении</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 случае, если у потребителя возникли вопросы по информации о порядке предоставления Услуги, размещенной в доступных местах обозрения Учреждения, то он вправе лично обратиться к руководству Учреждения с 9.00 до 18.00 час (перерыв 13.00-14.00 час).</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Телефонная консультация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В случае обращения потребителя по телефону во </w:t>
            </w:r>
            <w:r w:rsidRPr="00E61FA6">
              <w:rPr>
                <w:rFonts w:ascii="Times New Roman" w:eastAsia="Arial" w:hAnsi="Times New Roman" w:cs="Times New Roman"/>
                <w:color w:val="auto"/>
                <w:sz w:val="28"/>
                <w:szCs w:val="28"/>
              </w:rPr>
              <w:lastRenderedPageBreak/>
              <w:t>время работы Учреждения работники Учреждения в вежливой форме предоставляют необходимые разъяснения об оказываемой Услуге. Время ожидания потребителем консультации не превышает 5 минут.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или же обратившемуся гражданину должен быть сообщен телефонный номер, по которому можно получить необходимую информацию.</w:t>
            </w:r>
          </w:p>
        </w:tc>
      </w:tr>
      <w:tr w:rsidR="00446FC9"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 xml:space="preserve">Письменное обращение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Письменные обращения получателей муниципальных услуг о порядке предоставления муниципальной услуги, включая обращения, поступившие по электронной почте, рассматриваются с учетом времени подготовки ответ заявителю в срок, не превышающий 30 дней со дня регистрации обращения.</w:t>
            </w:r>
          </w:p>
        </w:tc>
      </w:tr>
    </w:tbl>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 Основными требованиями к информированию заявителей о предоставлении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Услуги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достоверность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четкость в изложении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наглядность форм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-удобство и доступность получения;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-оперативность предоставления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16. Информация о процедуре предоставления муниципальной Услуги предоставляется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17. Директор Учреждения несет полную ответственность за качество оказания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18. Директор Учреждения обязан: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обеспечить разъяснение и доведение требований Стандарта до всех сотрудников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-четко определить полномочия, ответственность и взаимодействие всего персонала Учреждения и организовать контроль качества предоставления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организовать информационное обеспечение процесса оказания Услуги в соответствии с требованиями Стандарта;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-обеспечить выработку предложений по совершенствованию процедуры оказания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 При подтверждении факта некачественного предоставления Услуги к директору Учреждения применяются административные наказания в порядке, установленным действующим законодательством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20. Заявитель может обратиться с жалобой, в том числе в следующих случаях: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-требование у заявителя документов, не предусмотренных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-отказ в приеме документов, предоставление которых предусмотрено данным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отказ в предоставлении Услуги, если основания отказа не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предусмотрены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затребование с заявителя платы при предоставлении Услуги;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-отказ органа, предоставляющего Услугу, должностного лица органа, предоставляющего Услугу, в исправлении допущенных опечаток и ошибок в выданных в процессе или результате предоставления Услуги документах.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21. Внутренняя и внешняя систем</w:t>
      </w:r>
      <w:r w:rsidR="00CA3B99" w:rsidRPr="00E61FA6">
        <w:rPr>
          <w:rFonts w:ascii="Times New Roman" w:eastAsia="Arial" w:hAnsi="Times New Roman" w:cs="Times New Roman"/>
          <w:color w:val="auto"/>
          <w:sz w:val="28"/>
          <w:szCs w:val="28"/>
        </w:rPr>
        <w:t>а</w:t>
      </w:r>
      <w:r w:rsidRPr="00E61FA6">
        <w:rPr>
          <w:rFonts w:ascii="Times New Roman" w:eastAsia="Arial" w:hAnsi="Times New Roman" w:cs="Times New Roman"/>
          <w:color w:val="auto"/>
          <w:sz w:val="28"/>
          <w:szCs w:val="28"/>
        </w:rPr>
        <w:t xml:space="preserve"> контроля за деятельностью Учреждения,</w:t>
      </w:r>
      <w:r w:rsidRPr="00E61FA6">
        <w:rPr>
          <w:rFonts w:ascii="Times New Roman" w:eastAsia="Arial" w:hAnsi="Times New Roman" w:cs="Times New Roman"/>
          <w:color w:val="auto"/>
          <w:sz w:val="28"/>
          <w:szCs w:val="28"/>
          <w:highlight w:val="yellow"/>
        </w:rPr>
        <w:t xml:space="preserve"> </w:t>
      </w:r>
      <w:r w:rsidRPr="00E61FA6">
        <w:rPr>
          <w:rFonts w:ascii="Times New Roman" w:eastAsia="Arial" w:hAnsi="Times New Roman" w:cs="Times New Roman"/>
          <w:color w:val="auto"/>
          <w:sz w:val="28"/>
          <w:szCs w:val="28"/>
        </w:rPr>
        <w:t>оказывающего Услугу</w:t>
      </w:r>
    </w:p>
    <w:p w:rsidR="00CA3B99" w:rsidRPr="00E61FA6" w:rsidRDefault="00CA3B99" w:rsidP="00CA3B99">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 xml:space="preserve">21.1. </w:t>
      </w:r>
      <w:r w:rsidRPr="00E61FA6">
        <w:rPr>
          <w:rFonts w:ascii="Times New Roman" w:eastAsia="Andale Sans UI" w:hAnsi="Times New Roman" w:cs="Times New Roman"/>
          <w:color w:val="auto"/>
          <w:sz w:val="28"/>
          <w:szCs w:val="28"/>
        </w:rPr>
        <w:t xml:space="preserve">Текущий контроль за соблюдением и исполнением должностными лицами, государственными гражданскими служащими, специалистами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стандарта качества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CA3B99" w:rsidRPr="00E61FA6" w:rsidRDefault="00CA3B99" w:rsidP="00CA3B99">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21.2.</w:t>
      </w:r>
      <w:r w:rsidRPr="00E61FA6">
        <w:rPr>
          <w:rFonts w:ascii="Times New Roman" w:eastAsia="Times New Roman" w:hAnsi="Times New Roman" w:cs="Times New Roman"/>
          <w:bCs/>
          <w:iCs/>
          <w:color w:val="auto"/>
          <w:sz w:val="28"/>
          <w:szCs w:val="28"/>
        </w:rPr>
        <w:t xml:space="preserve"> 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CA3B99" w:rsidRPr="00E61FA6" w:rsidRDefault="00CA3B99" w:rsidP="00CA3B99">
      <w:pPr>
        <w:widowControl/>
        <w:tabs>
          <w:tab w:val="left" w:pos="993"/>
          <w:tab w:val="left" w:pos="1276"/>
        </w:tabs>
        <w:jc w:val="both"/>
        <w:rPr>
          <w:rFonts w:ascii="Times New Roman" w:eastAsia="Times New Roman" w:hAnsi="Times New Roman" w:cs="Times New Roman"/>
          <w:color w:val="auto"/>
          <w:sz w:val="28"/>
          <w:szCs w:val="28"/>
          <w:lang w:eastAsia="zh-CN"/>
        </w:rPr>
      </w:pPr>
      <w:r w:rsidRPr="00E61FA6">
        <w:rPr>
          <w:rFonts w:ascii="Times New Roman" w:eastAsia="Andale Sans UI" w:hAnsi="Times New Roman" w:cs="Times New Roman"/>
          <w:color w:val="auto"/>
          <w:sz w:val="28"/>
          <w:szCs w:val="28"/>
        </w:rPr>
        <w:t>21.2.1.</w:t>
      </w:r>
      <w:r w:rsidRPr="00E61FA6">
        <w:rPr>
          <w:rFonts w:ascii="Times New Roman" w:eastAsia="Times New Roman" w:hAnsi="Times New Roman" w:cs="Times New Roman"/>
          <w:color w:val="auto"/>
          <w:sz w:val="28"/>
          <w:szCs w:val="28"/>
          <w:lang w:eastAsia="zh-CN"/>
        </w:rPr>
        <w:t xml:space="preserve">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w:t>
      </w:r>
    </w:p>
    <w:p w:rsidR="00CA3B99" w:rsidRPr="00E61FA6" w:rsidRDefault="00CA3B99" w:rsidP="00CA3B99">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color w:val="auto"/>
          <w:sz w:val="28"/>
          <w:szCs w:val="28"/>
          <w:lang w:eastAsia="zh-CN"/>
        </w:rPr>
        <w:t>21.2.2.</w:t>
      </w:r>
      <w:r w:rsidRPr="00E61FA6">
        <w:rPr>
          <w:rFonts w:ascii="Times New Roman" w:eastAsia="Andale Sans UI" w:hAnsi="Times New Roman" w:cs="Times New Roman"/>
          <w:color w:val="auto"/>
          <w:sz w:val="28"/>
          <w:szCs w:val="28"/>
        </w:rPr>
        <w:t xml:space="preserve"> Должностным лицом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ответственным за предоставление Услуги является руководитель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непосредственно предоставляющей Услугу.</w:t>
      </w:r>
    </w:p>
    <w:p w:rsidR="00CA3B99" w:rsidRPr="00E61FA6" w:rsidRDefault="00CA3B99" w:rsidP="00CA3B99">
      <w:pPr>
        <w:jc w:val="both"/>
        <w:rPr>
          <w:rFonts w:ascii="Times New Roman" w:eastAsia="Times New Roman" w:hAnsi="Times New Roman" w:cs="Times New Roman"/>
          <w:bCs/>
          <w:iCs/>
          <w:color w:val="auto"/>
          <w:sz w:val="28"/>
          <w:szCs w:val="28"/>
        </w:rPr>
      </w:pPr>
      <w:r w:rsidRPr="00E61FA6">
        <w:rPr>
          <w:rFonts w:ascii="Times New Roman" w:eastAsia="Times New Roman" w:hAnsi="Times New Roman" w:cs="Times New Roman"/>
          <w:color w:val="auto"/>
          <w:sz w:val="28"/>
          <w:szCs w:val="28"/>
        </w:rPr>
        <w:t>21.3.</w:t>
      </w:r>
      <w:r w:rsidRPr="00E61FA6">
        <w:rPr>
          <w:rFonts w:ascii="Times New Roman" w:eastAsia="Times New Roman" w:hAnsi="Times New Roman" w:cs="Times New Roman"/>
          <w:b/>
          <w:bCs/>
          <w:iCs/>
          <w:color w:val="auto"/>
        </w:rPr>
        <w:t xml:space="preserve"> </w:t>
      </w:r>
      <w:r w:rsidRPr="00E61FA6">
        <w:rPr>
          <w:rFonts w:ascii="Times New Roman" w:eastAsia="Times New Roman" w:hAnsi="Times New Roman" w:cs="Times New Roman"/>
          <w:bCs/>
          <w:iCs/>
          <w:color w:val="auto"/>
          <w:sz w:val="28"/>
          <w:szCs w:val="28"/>
        </w:rPr>
        <w:t xml:space="preserve">Ответственность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bCs/>
          <w:iCs/>
          <w:color w:val="auto"/>
          <w:sz w:val="28"/>
          <w:szCs w:val="28"/>
        </w:rPr>
        <w:t>, иных лиц за решения и действия (бездействие), принимаемые (осуществляемые) в ходе предоставления Услуги</w:t>
      </w:r>
    </w:p>
    <w:p w:rsidR="00CA3B99" w:rsidRPr="00E61FA6" w:rsidRDefault="00700426" w:rsidP="00CA3B99">
      <w:pPr>
        <w:widowControl/>
        <w:tabs>
          <w:tab w:val="left" w:pos="1418"/>
        </w:tabs>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color w:val="auto"/>
          <w:sz w:val="28"/>
          <w:szCs w:val="28"/>
        </w:rPr>
        <w:t>21</w:t>
      </w:r>
      <w:r w:rsidR="00CA3B99" w:rsidRPr="00E61FA6">
        <w:rPr>
          <w:rFonts w:ascii="Times New Roman" w:eastAsia="Times New Roman" w:hAnsi="Times New Roman" w:cs="Times New Roman"/>
          <w:color w:val="auto"/>
          <w:sz w:val="28"/>
          <w:szCs w:val="28"/>
        </w:rPr>
        <w:t xml:space="preserve">.3.1. </w:t>
      </w:r>
      <w:r w:rsidR="00CA3B99" w:rsidRPr="00E61FA6">
        <w:rPr>
          <w:rFonts w:ascii="Times New Roman" w:eastAsia="Times New Roman" w:hAnsi="Times New Roman" w:cs="Times New Roman"/>
          <w:color w:val="auto"/>
          <w:sz w:val="28"/>
          <w:szCs w:val="28"/>
          <w:lang w:eastAsia="zh-CN"/>
        </w:rPr>
        <w:t xml:space="preserve">Должностное лицо, работник </w:t>
      </w:r>
      <w:r w:rsidR="00CA3B99" w:rsidRPr="00E61FA6">
        <w:rPr>
          <w:rFonts w:ascii="Times New Roman" w:eastAsia="Times New Roman" w:hAnsi="Times New Roman" w:cs="Times New Roman"/>
          <w:color w:val="auto"/>
          <w:sz w:val="28"/>
        </w:rPr>
        <w:t>Учреждения,</w:t>
      </w:r>
      <w:r w:rsidR="00CA3B99" w:rsidRPr="00E61FA6">
        <w:rPr>
          <w:rFonts w:ascii="Times New Roman" w:eastAsia="Times New Roman" w:hAnsi="Times New Roman" w:cs="Times New Roman"/>
          <w:color w:val="auto"/>
          <w:sz w:val="28"/>
          <w:szCs w:val="28"/>
          <w:lang w:eastAsia="zh-CN"/>
        </w:rPr>
        <w:t xml:space="preserve">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w:t>
      </w:r>
    </w:p>
    <w:p w:rsidR="00CA3B99" w:rsidRPr="00E61FA6" w:rsidRDefault="00700426" w:rsidP="00CA3B99">
      <w:pPr>
        <w:keepNext/>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21</w:t>
      </w:r>
      <w:r w:rsidR="00CA3B99" w:rsidRPr="00E61FA6">
        <w:rPr>
          <w:rFonts w:ascii="Times New Roman" w:eastAsia="Andale Sans UI" w:hAnsi="Times New Roman" w:cs="Times New Roman"/>
          <w:color w:val="auto"/>
          <w:sz w:val="28"/>
          <w:szCs w:val="28"/>
        </w:rPr>
        <w:t>.4.</w:t>
      </w:r>
      <w:r w:rsidR="00CA3B99" w:rsidRPr="00E61FA6">
        <w:rPr>
          <w:rFonts w:ascii="Times New Roman" w:eastAsia="Times New Roman" w:hAnsi="Times New Roman" w:cs="Times New Roman"/>
          <w:b/>
          <w:bCs/>
          <w:iCs/>
          <w:color w:val="auto"/>
        </w:rPr>
        <w:t xml:space="preserve"> </w:t>
      </w:r>
      <w:r w:rsidR="00CA3B99" w:rsidRPr="00E61FA6">
        <w:rPr>
          <w:rFonts w:ascii="Times New Roman" w:eastAsia="Times New Roman" w:hAnsi="Times New Roman" w:cs="Times New Roman"/>
          <w:bCs/>
          <w:iCs/>
          <w:color w:val="auto"/>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CA3B99" w:rsidRPr="00E61FA6" w:rsidRDefault="00700426" w:rsidP="00CA3B99">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.4.1.</w:t>
      </w:r>
      <w:r w:rsidR="00CA3B99" w:rsidRPr="00E61FA6">
        <w:rPr>
          <w:rFonts w:ascii="Times New Roman" w:eastAsia="Andale Sans UI" w:hAnsi="Times New Roman" w:cs="Times New Roman"/>
          <w:color w:val="auto"/>
        </w:rPr>
        <w:t xml:space="preserve"> </w:t>
      </w:r>
      <w:r w:rsidR="00CA3B99" w:rsidRPr="00E61FA6">
        <w:rPr>
          <w:rFonts w:ascii="Times New Roman" w:eastAsia="Andale Sans UI" w:hAnsi="Times New Roman" w:cs="Times New Roman"/>
          <w:color w:val="auto"/>
          <w:sz w:val="28"/>
          <w:szCs w:val="28"/>
        </w:rPr>
        <w:t>Требованиями к порядку и формам текущего контроля за предоставлением Услуги являются:</w:t>
      </w:r>
    </w:p>
    <w:p w:rsidR="00CA3B99" w:rsidRPr="00E61FA6" w:rsidRDefault="00CA3B99" w:rsidP="00CA3B99">
      <w:pPr>
        <w:jc w:val="both"/>
        <w:rPr>
          <w:rFonts w:ascii="Times New Roman" w:eastAsia="Andale Sans UI" w:hAnsi="Times New Roman"/>
          <w:color w:val="auto"/>
          <w:sz w:val="28"/>
          <w:szCs w:val="28"/>
        </w:rPr>
      </w:pPr>
      <w:r w:rsidRPr="00E61FA6">
        <w:rPr>
          <w:rFonts w:ascii="Times New Roman" w:eastAsia="Andale Sans UI" w:hAnsi="Times New Roman" w:cs="Times New Roman"/>
          <w:color w:val="auto"/>
          <w:sz w:val="28"/>
          <w:szCs w:val="28"/>
        </w:rPr>
        <w:t>- независимость;</w:t>
      </w:r>
    </w:p>
    <w:p w:rsidR="00CA3B99" w:rsidRPr="00E61FA6" w:rsidRDefault="00CA3B99" w:rsidP="00CA3B99">
      <w:pPr>
        <w:jc w:val="both"/>
        <w:rPr>
          <w:rFonts w:ascii="Times New Roman" w:eastAsia="Andale Sans UI" w:hAnsi="Times New Roman"/>
          <w:color w:val="auto"/>
          <w:sz w:val="28"/>
          <w:szCs w:val="28"/>
        </w:rPr>
      </w:pPr>
      <w:r w:rsidRPr="00E61FA6">
        <w:rPr>
          <w:rFonts w:ascii="Times New Roman" w:eastAsia="Times New Roman" w:hAnsi="Times New Roman" w:cs="Times New Roman"/>
          <w:color w:val="auto"/>
          <w:sz w:val="28"/>
          <w:szCs w:val="28"/>
        </w:rPr>
        <w:t xml:space="preserve">- </w:t>
      </w:r>
      <w:r w:rsidRPr="00E61FA6">
        <w:rPr>
          <w:rFonts w:ascii="Times New Roman" w:eastAsia="Andale Sans UI" w:hAnsi="Times New Roman" w:cs="Times New Roman"/>
          <w:color w:val="auto"/>
          <w:sz w:val="28"/>
          <w:szCs w:val="28"/>
        </w:rPr>
        <w:t>тщательность.</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.4.2.</w:t>
      </w:r>
      <w:r w:rsidR="00CA3B99" w:rsidRPr="00E61FA6">
        <w:rPr>
          <w:rFonts w:ascii="Times New Roman" w:eastAsia="Andale Sans UI" w:hAnsi="Times New Roman" w:cs="Times New Roman"/>
          <w:color w:val="auto"/>
        </w:rPr>
        <w:t xml:space="preserve"> </w:t>
      </w:r>
      <w:r w:rsidR="00CA3B99" w:rsidRPr="00E61FA6">
        <w:rPr>
          <w:rFonts w:ascii="Times New Roman" w:eastAsia="Times New Roman" w:hAnsi="Times New Roman" w:cs="Times New Roman"/>
          <w:color w:val="auto"/>
          <w:sz w:val="28"/>
          <w:szCs w:val="28"/>
          <w:lang w:eastAsia="zh-CN"/>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00CA3B99" w:rsidRPr="00E61FA6">
        <w:rPr>
          <w:rFonts w:ascii="Times New Roman" w:eastAsia="Times New Roman" w:hAnsi="Times New Roman" w:cs="Times New Roman"/>
          <w:color w:val="auto"/>
          <w:sz w:val="28"/>
        </w:rPr>
        <w:t>Учреждения</w:t>
      </w:r>
      <w:r w:rsidR="00CA3B99" w:rsidRPr="00E61FA6">
        <w:rPr>
          <w:rFonts w:ascii="Times New Roman" w:eastAsia="Times New Roman" w:hAnsi="Times New Roman" w:cs="Times New Roman"/>
          <w:color w:val="auto"/>
          <w:sz w:val="28"/>
          <w:szCs w:val="28"/>
          <w:lang w:eastAsia="zh-CN"/>
        </w:rPr>
        <w:t xml:space="preserve">, участвующего в предоставлении Услуги, в том числе </w:t>
      </w:r>
      <w:r w:rsidR="00CA3B99" w:rsidRPr="00E61FA6">
        <w:rPr>
          <w:rFonts w:ascii="Times New Roman" w:eastAsia="Times New Roman" w:hAnsi="Times New Roman" w:cs="Times New Roman"/>
          <w:color w:val="auto"/>
          <w:sz w:val="28"/>
          <w:szCs w:val="28"/>
          <w:lang w:eastAsia="zh-CN"/>
        </w:rPr>
        <w:lastRenderedPageBreak/>
        <w:t>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.4.3.</w:t>
      </w:r>
      <w:r w:rsidR="00CA3B99" w:rsidRPr="00E61FA6">
        <w:rPr>
          <w:rFonts w:ascii="Times New Roman" w:eastAsia="Andale Sans UI" w:hAnsi="Times New Roman" w:cs="Times New Roman"/>
          <w:color w:val="auto"/>
          <w:sz w:val="28"/>
          <w:szCs w:val="28"/>
        </w:rPr>
        <w:t xml:space="preserve"> </w:t>
      </w:r>
      <w:r w:rsidR="00CA3B99" w:rsidRPr="00E61FA6">
        <w:rPr>
          <w:rFonts w:ascii="Times New Roman" w:eastAsia="Times New Roman" w:hAnsi="Times New Roman" w:cs="Times New Roman"/>
          <w:color w:val="auto"/>
          <w:sz w:val="28"/>
          <w:szCs w:val="28"/>
          <w:lang w:eastAsia="zh-CN"/>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.4.4.</w:t>
      </w:r>
      <w:r w:rsidR="00CA3B99" w:rsidRPr="00E61FA6">
        <w:rPr>
          <w:rFonts w:ascii="Times New Roman" w:eastAsia="Andale Sans UI" w:hAnsi="Times New Roman" w:cs="Times New Roman"/>
          <w:color w:val="auto"/>
          <w:sz w:val="28"/>
          <w:szCs w:val="28"/>
        </w:rPr>
        <w:t xml:space="preserve"> </w:t>
      </w:r>
      <w:r w:rsidR="00CA3B99" w:rsidRPr="00E61FA6">
        <w:rPr>
          <w:rFonts w:ascii="Times New Roman" w:eastAsia="Times New Roman" w:hAnsi="Times New Roman" w:cs="Times New Roman"/>
          <w:color w:val="auto"/>
          <w:sz w:val="28"/>
          <w:szCs w:val="28"/>
          <w:lang w:eastAsia="zh-CN"/>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.4.5.</w:t>
      </w:r>
      <w:r w:rsidR="00CA3B99" w:rsidRPr="00E61FA6">
        <w:rPr>
          <w:rFonts w:ascii="Times New Roman" w:eastAsia="Andale Sans UI" w:hAnsi="Times New Roman" w:cs="Times New Roman"/>
          <w:color w:val="auto"/>
          <w:sz w:val="28"/>
          <w:szCs w:val="28"/>
        </w:rPr>
        <w:t xml:space="preserve"> </w:t>
      </w:r>
      <w:r w:rsidR="00CA3B99"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w:t>
      </w:r>
      <w:r w:rsidR="00CA3B99" w:rsidRPr="00E61FA6">
        <w:rPr>
          <w:rFonts w:ascii="Times New Roman" w:eastAsia="Times New Roman" w:hAnsi="Times New Roman" w:cs="Times New Roman"/>
          <w:color w:val="auto"/>
          <w:sz w:val="28"/>
        </w:rPr>
        <w:t>Учреждения</w:t>
      </w:r>
      <w:r w:rsidR="00CA3B99" w:rsidRPr="00E61FA6">
        <w:rPr>
          <w:rFonts w:ascii="Times New Roman" w:eastAsia="Times New Roman" w:hAnsi="Times New Roman" w:cs="Times New Roman"/>
          <w:color w:val="auto"/>
          <w:sz w:val="28"/>
          <w:szCs w:val="28"/>
          <w:lang w:eastAsia="zh-CN"/>
        </w:rPr>
        <w:t xml:space="preserve"> порядка предоставления Услуги, повлекшее ее непредставление или предоставление с нарушением срока, установленного стандартом качества.</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.4.6.</w:t>
      </w:r>
      <w:r w:rsidR="00CA3B99" w:rsidRPr="00E61FA6">
        <w:rPr>
          <w:rFonts w:ascii="Times New Roman" w:eastAsia="Andale Sans UI" w:hAnsi="Times New Roman" w:cs="Times New Roman"/>
          <w:color w:val="auto"/>
          <w:sz w:val="28"/>
          <w:szCs w:val="28"/>
        </w:rPr>
        <w:t xml:space="preserve"> </w:t>
      </w:r>
      <w:r w:rsidR="00CA3B99"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предоставлением Услуги имеют право направлять в </w:t>
      </w:r>
      <w:r w:rsidR="00CA3B99" w:rsidRPr="00E61FA6">
        <w:rPr>
          <w:rFonts w:ascii="Times New Roman" w:eastAsia="Times New Roman" w:hAnsi="Times New Roman" w:cs="Times New Roman"/>
          <w:color w:val="auto"/>
          <w:sz w:val="28"/>
        </w:rPr>
        <w:t>Учреждение</w:t>
      </w:r>
      <w:r w:rsidR="00CA3B99" w:rsidRPr="00E61FA6">
        <w:rPr>
          <w:rFonts w:ascii="Times New Roman" w:eastAsia="Times New Roman" w:hAnsi="Times New Roman" w:cs="Times New Roman"/>
          <w:color w:val="auto"/>
          <w:sz w:val="28"/>
          <w:szCs w:val="28"/>
          <w:lang w:eastAsia="zh-CN"/>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w:t>
      </w:r>
      <w:r w:rsidR="00CA3B99" w:rsidRPr="00E61FA6">
        <w:rPr>
          <w:rFonts w:ascii="Times New Roman" w:eastAsia="Times New Roman" w:hAnsi="Times New Roman" w:cs="Times New Roman"/>
          <w:color w:val="auto"/>
          <w:sz w:val="28"/>
        </w:rPr>
        <w:t>Учреждения</w:t>
      </w:r>
      <w:r w:rsidR="00CA3B99" w:rsidRPr="00E61FA6">
        <w:rPr>
          <w:rFonts w:ascii="Times New Roman" w:eastAsia="Times New Roman" w:hAnsi="Times New Roman" w:cs="Times New Roman"/>
          <w:color w:val="auto"/>
          <w:sz w:val="28"/>
          <w:szCs w:val="28"/>
          <w:lang w:eastAsia="zh-CN"/>
        </w:rPr>
        <w:t xml:space="preserve"> и принятые ими решения, связанные с предоставлением Услуги.</w:t>
      </w:r>
    </w:p>
    <w:p w:rsidR="00CA3B99" w:rsidRPr="00E61FA6" w:rsidRDefault="00700426" w:rsidP="00CA3B99">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w:t>
      </w:r>
      <w:r w:rsidR="00CA3B99" w:rsidRPr="00E61FA6">
        <w:rPr>
          <w:rFonts w:ascii="Times New Roman" w:eastAsia="Times New Roman" w:hAnsi="Times New Roman" w:cs="Times New Roman"/>
          <w:bCs/>
          <w:iCs/>
          <w:color w:val="auto"/>
          <w:sz w:val="28"/>
          <w:szCs w:val="28"/>
        </w:rPr>
        <w:t>.4.7.</w:t>
      </w:r>
      <w:r w:rsidR="00CA3B99" w:rsidRPr="00E61FA6">
        <w:rPr>
          <w:rFonts w:ascii="Times New Roman" w:eastAsia="Andale Sans UI" w:hAnsi="Times New Roman" w:cs="Times New Roman"/>
          <w:color w:val="auto"/>
          <w:sz w:val="28"/>
          <w:szCs w:val="28"/>
        </w:rPr>
        <w:t xml:space="preserve"> </w:t>
      </w:r>
      <w:r w:rsidR="00CA3B99" w:rsidRPr="00E61FA6">
        <w:rPr>
          <w:rFonts w:ascii="Times New Roman" w:eastAsia="Times New Roman" w:hAnsi="Times New Roman" w:cs="Times New Roman"/>
          <w:color w:val="auto"/>
          <w:sz w:val="28"/>
          <w:szCs w:val="28"/>
          <w:lang w:eastAsia="zh-CN"/>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CA3B99" w:rsidRPr="00E61FA6">
        <w:rPr>
          <w:rFonts w:ascii="Times New Roman" w:eastAsia="Times New Roman" w:hAnsi="Times New Roman" w:cs="Times New Roman"/>
          <w:color w:val="auto"/>
          <w:sz w:val="28"/>
        </w:rPr>
        <w:t>Учреждения</w:t>
      </w:r>
      <w:r w:rsidR="00CA3B99" w:rsidRPr="00E61FA6">
        <w:rPr>
          <w:rFonts w:ascii="Times New Roman" w:eastAsia="Times New Roman" w:hAnsi="Times New Roman" w:cs="Times New Roman"/>
          <w:color w:val="auto"/>
          <w:sz w:val="28"/>
          <w:szCs w:val="28"/>
          <w:lang w:eastAsia="zh-C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 Общие требования к порядку подачи и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жалоба подается в письменной форме на бумажном носителе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-жалобы на решения, принятые руководителем Учреждения, подаются в Отдел по физической культуре и спорту администрации городского округа Серебряные Пруды Московской области;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-жалоба может быть направлена по почте или принята при личном приеме заявителя;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22.1. Жалоба должна содержать: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Учреждения, должностного лица Учреждения, решения и действия (бездействие) которых обжалуются;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об обжалуемых решениях и действиях (бездействии)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-доводы, на основании которых заявитель не согласен с решением и действием (бездействием)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22.2. Жалоба, поступившая в Учреждение, подлежит рассмотрению должностным лицом, наделенным полномочиями по рассмотрению жалоб, в течение пятнадцати </w:t>
      </w:r>
      <w:r w:rsidRPr="00E61FA6">
        <w:rPr>
          <w:rFonts w:ascii="Times New Roman" w:eastAsia="Arial" w:hAnsi="Times New Roman" w:cs="Times New Roman"/>
          <w:color w:val="auto"/>
          <w:sz w:val="28"/>
          <w:szCs w:val="28"/>
        </w:rPr>
        <w:lastRenderedPageBreak/>
        <w:t>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22.3. По результатам рассмотрения жалобы Учреждение принимает одно из следующих решений: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заявителю денежных средств, а также в иных формах;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-отказывает в удовлетворении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22.4. 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EC6EC1" w:rsidRPr="00E61FA6" w:rsidRDefault="00EC6EC1">
      <w:pPr>
        <w:pStyle w:val="Standard"/>
        <w:jc w:val="both"/>
        <w:rPr>
          <w:rFonts w:ascii="Times New Roman" w:eastAsia="Arial" w:hAnsi="Times New Roman" w:cs="Times New Roman"/>
          <w:color w:val="auto"/>
          <w:sz w:val="28"/>
          <w:szCs w:val="28"/>
        </w:rPr>
      </w:pPr>
    </w:p>
    <w:p w:rsidR="00446FC9" w:rsidRPr="00E61FA6" w:rsidRDefault="005F5FB2" w:rsidP="00923A4E">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lastRenderedPageBreak/>
        <w:t>Приложение №2</w:t>
      </w:r>
    </w:p>
    <w:p w:rsidR="00446FC9" w:rsidRPr="00E61FA6" w:rsidRDefault="005F5FB2" w:rsidP="00923A4E">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к постановлению</w:t>
      </w:r>
      <w:r w:rsidR="00F151D5" w:rsidRPr="00E61FA6">
        <w:rPr>
          <w:rFonts w:ascii="Times New Roman" w:eastAsia="Arial" w:hAnsi="Times New Roman" w:cs="Times New Roman"/>
          <w:color w:val="auto"/>
        </w:rPr>
        <w:t xml:space="preserve"> администрации</w:t>
      </w:r>
    </w:p>
    <w:p w:rsidR="00446FC9" w:rsidRPr="00E61FA6" w:rsidRDefault="005F5FB2" w:rsidP="00923A4E">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городского округа</w:t>
      </w:r>
    </w:p>
    <w:p w:rsidR="00446FC9" w:rsidRPr="00E61FA6" w:rsidRDefault="00923A4E" w:rsidP="00923A4E">
      <w:pPr>
        <w:pStyle w:val="Standard"/>
        <w:ind w:left="4962" w:firstLine="283"/>
        <w:rPr>
          <w:rFonts w:ascii="Times New Roman" w:eastAsia="Arial" w:hAnsi="Times New Roman" w:cs="Times New Roman"/>
          <w:color w:val="auto"/>
        </w:rPr>
      </w:pPr>
      <w:r w:rsidRPr="00E61FA6">
        <w:rPr>
          <w:rFonts w:ascii="Times New Roman" w:eastAsia="Arial" w:hAnsi="Times New Roman" w:cs="Times New Roman"/>
          <w:color w:val="auto"/>
        </w:rPr>
        <w:t xml:space="preserve">       </w:t>
      </w:r>
      <w:r w:rsidR="005F5FB2" w:rsidRPr="00E61FA6">
        <w:rPr>
          <w:rFonts w:ascii="Times New Roman" w:eastAsia="Arial" w:hAnsi="Times New Roman" w:cs="Times New Roman"/>
          <w:color w:val="auto"/>
        </w:rPr>
        <w:t xml:space="preserve">Серебряные Пруды Московской области </w:t>
      </w:r>
    </w:p>
    <w:p w:rsidR="00C711C4" w:rsidRPr="00C711C4" w:rsidRDefault="00C711C4" w:rsidP="00C711C4">
      <w:pPr>
        <w:pStyle w:val="Standard"/>
        <w:ind w:left="5648"/>
        <w:rPr>
          <w:color w:val="auto"/>
          <w:u w:val="single"/>
        </w:rPr>
      </w:pPr>
      <w:r w:rsidRPr="00C711C4">
        <w:rPr>
          <w:rFonts w:ascii="Times New Roman" w:eastAsia="Arial" w:hAnsi="Times New Roman" w:cs="Times New Roman"/>
          <w:color w:val="auto"/>
          <w:u w:val="single"/>
        </w:rPr>
        <w:t>от 20.12 2019 г. №1969</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w:t>
      </w:r>
    </w:p>
    <w:p w:rsidR="00446FC9" w:rsidRPr="00E61FA6" w:rsidRDefault="005F5FB2">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предоставления муниципальной услуги</w:t>
      </w:r>
    </w:p>
    <w:p w:rsidR="00446FC9" w:rsidRPr="00E61FA6" w:rsidRDefault="00F151D5">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w:t>
      </w:r>
      <w:r w:rsidR="005F5FB2" w:rsidRPr="00E61FA6">
        <w:rPr>
          <w:rFonts w:ascii="Times New Roman" w:eastAsia="Arial" w:hAnsi="Times New Roman" w:cs="Times New Roman"/>
          <w:color w:val="auto"/>
          <w:sz w:val="28"/>
          <w:szCs w:val="28"/>
        </w:rPr>
        <w:t>Спортивная подготовк</w:t>
      </w:r>
      <w:r w:rsidRPr="00E61FA6">
        <w:rPr>
          <w:rFonts w:ascii="Times New Roman" w:eastAsia="Arial" w:hAnsi="Times New Roman" w:cs="Times New Roman"/>
          <w:color w:val="auto"/>
          <w:sz w:val="28"/>
          <w:szCs w:val="28"/>
        </w:rPr>
        <w:t>а по неолимпийским видам спорта»</w:t>
      </w:r>
      <w:r w:rsidR="005F5FB2" w:rsidRPr="00E61FA6">
        <w:rPr>
          <w:rFonts w:ascii="Times New Roman" w:eastAsia="Arial" w:hAnsi="Times New Roman" w:cs="Times New Roman"/>
          <w:color w:val="auto"/>
          <w:sz w:val="28"/>
          <w:szCs w:val="28"/>
        </w:rPr>
        <w:t xml:space="preserve">  </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I. Общие положения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 Стандарт качества (далее – Стандарт) предо</w:t>
      </w:r>
      <w:r w:rsidR="00B02311" w:rsidRPr="00E61FA6">
        <w:rPr>
          <w:rFonts w:ascii="Times New Roman" w:eastAsia="Arial" w:hAnsi="Times New Roman" w:cs="Times New Roman"/>
          <w:color w:val="auto"/>
          <w:sz w:val="28"/>
          <w:szCs w:val="28"/>
        </w:rPr>
        <w:t>ставления муниципальной услуги «</w:t>
      </w:r>
      <w:r w:rsidRPr="00E61FA6">
        <w:rPr>
          <w:rFonts w:ascii="Times New Roman" w:eastAsia="Arial" w:hAnsi="Times New Roman" w:cs="Times New Roman"/>
          <w:color w:val="auto"/>
          <w:sz w:val="28"/>
          <w:szCs w:val="28"/>
        </w:rPr>
        <w:t>Спортивная подготовк</w:t>
      </w:r>
      <w:r w:rsidR="00B02311" w:rsidRPr="00E61FA6">
        <w:rPr>
          <w:rFonts w:ascii="Times New Roman" w:eastAsia="Arial" w:hAnsi="Times New Roman" w:cs="Times New Roman"/>
          <w:color w:val="auto"/>
          <w:sz w:val="28"/>
          <w:szCs w:val="28"/>
        </w:rPr>
        <w:t>а по неолимпийским видам спорта»</w:t>
      </w:r>
      <w:r w:rsidRPr="00E61FA6">
        <w:rPr>
          <w:rFonts w:ascii="Times New Roman" w:eastAsia="Arial" w:hAnsi="Times New Roman" w:cs="Times New Roman"/>
          <w:color w:val="auto"/>
          <w:sz w:val="28"/>
          <w:szCs w:val="28"/>
        </w:rPr>
        <w:t xml:space="preserve"> (далее - Услуга), разработан в целях: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-обеспечения всем потребителям муниципальных услуг доступа к муниципальным услугам равного качества;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-повышения степени удовлетворенности потребителей муниципальных услуг за счет повышения качества предоставления муниципальных услуг и создания системы контроля за оказанием услуги со стороны потребителей услуг;</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определения объемов финансового обеспечения муниципальных услуг.</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 Настоящим Стандартом устанавливаются обязательные требования, обеспечивающие необходимый уровень качества и доступности Услуги в целом, а также на каждом этапе ее предоставления включая обращение за Услугой, ее оформление и регистрацию, получение Услуги, оценку качества Услуги и рассмотрение жалоб (претензий) получателей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Единица измерения муниципальной Услуги: человек.</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Термины и определения, применяемые в настоящем Стандарте: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w:t>
      </w:r>
      <w:r w:rsidR="0030344E" w:rsidRPr="00E61FA6">
        <w:rPr>
          <w:rFonts w:ascii="Times New Roman" w:eastAsia="Arial" w:hAnsi="Times New Roman" w:cs="Times New Roman"/>
          <w:color w:val="auto"/>
          <w:sz w:val="28"/>
          <w:szCs w:val="28"/>
        </w:rPr>
        <w:t>от 6 октября 2003 года №131-ФЗ «</w:t>
      </w:r>
      <w:r w:rsidRPr="00E61FA6">
        <w:rPr>
          <w:rFonts w:ascii="Times New Roman" w:eastAsia="Arial" w:hAnsi="Times New Roman" w:cs="Times New Roman"/>
          <w:color w:val="auto"/>
          <w:sz w:val="28"/>
          <w:szCs w:val="28"/>
        </w:rPr>
        <w:t>Об общих принципах организации местного самоуп</w:t>
      </w:r>
      <w:r w:rsidR="0030344E" w:rsidRPr="00E61FA6">
        <w:rPr>
          <w:rFonts w:ascii="Times New Roman" w:eastAsia="Arial" w:hAnsi="Times New Roman" w:cs="Times New Roman"/>
          <w:color w:val="auto"/>
          <w:sz w:val="28"/>
          <w:szCs w:val="28"/>
        </w:rPr>
        <w:t>равления в Российской Федерации»</w:t>
      </w:r>
      <w:r w:rsidRPr="00E61FA6">
        <w:rPr>
          <w:rFonts w:ascii="Times New Roman" w:eastAsia="Arial" w:hAnsi="Times New Roman" w:cs="Times New Roman"/>
          <w:color w:val="auto"/>
          <w:sz w:val="28"/>
          <w:szCs w:val="28"/>
        </w:rPr>
        <w:t xml:space="preserve"> и уставами муниципальных образований;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 оказания муниципальной услуги (далее – Стандарт) – перечень обязательных для исполнения и установленных в интересах потребителя муниципальной услуги требований к оказанию муниципальной услуги, включающий характеристики процесса оказания муниципальной услуги, его формы и содержание, ресурсное обеспечение и результат ее оказания;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-качество оказания муниципальной услуги – степень фактического соответствия оказания муниципальной услуги Стандарту;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-спортивная подготовка - тренировочный процесс, который подлежит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w:t>
      </w:r>
      <w:r w:rsidRPr="00E61FA6">
        <w:rPr>
          <w:rFonts w:ascii="Times New Roman" w:eastAsia="Arial" w:hAnsi="Times New Roman" w:cs="Times New Roman"/>
          <w:color w:val="auto"/>
          <w:sz w:val="28"/>
          <w:szCs w:val="28"/>
        </w:rPr>
        <w:lastRenderedPageBreak/>
        <w:t>спортивной подготовке или договора оказания услуг по спортивной подготовке в соответствии с программами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w:t>
      </w:r>
      <w:r w:rsidR="0030344E" w:rsidRPr="00E61FA6">
        <w:rPr>
          <w:rFonts w:ascii="Times New Roman" w:eastAsia="Arial" w:hAnsi="Times New Roman" w:cs="Times New Roman"/>
          <w:color w:val="auto"/>
          <w:sz w:val="28"/>
          <w:szCs w:val="28"/>
        </w:rPr>
        <w:t>етствии  с Федеральным законом «О физической культуре и спорте»</w:t>
      </w:r>
      <w:r w:rsidRPr="00E61FA6">
        <w:rPr>
          <w:rFonts w:ascii="Times New Roman" w:eastAsia="Arial" w:hAnsi="Times New Roman" w:cs="Times New Roman"/>
          <w:color w:val="auto"/>
          <w:sz w:val="28"/>
          <w:szCs w:val="28"/>
        </w:rPr>
        <w:t xml:space="preserve"> и обязательных для организаций, осуществляющих спортивную подготовку;</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5. </w:t>
      </w:r>
      <w:r w:rsidRPr="00E61FA6">
        <w:rPr>
          <w:rFonts w:ascii="Times New Roman" w:eastAsia="Times New Roman" w:hAnsi="Times New Roman" w:cs="Times New Roman"/>
          <w:color w:val="auto"/>
          <w:sz w:val="28"/>
        </w:rPr>
        <w:t>Предоставление муниципальной услуги по спортивной п</w:t>
      </w:r>
      <w:r w:rsidR="00336D42" w:rsidRPr="00E61FA6">
        <w:rPr>
          <w:rFonts w:ascii="Times New Roman" w:eastAsia="Times New Roman" w:hAnsi="Times New Roman" w:cs="Times New Roman"/>
          <w:color w:val="auto"/>
          <w:sz w:val="28"/>
        </w:rPr>
        <w:t>одготовке по нео</w:t>
      </w:r>
      <w:r w:rsidRPr="00E61FA6">
        <w:rPr>
          <w:rFonts w:ascii="Times New Roman" w:eastAsia="Times New Roman" w:hAnsi="Times New Roman" w:cs="Times New Roman"/>
          <w:color w:val="auto"/>
          <w:sz w:val="28"/>
        </w:rPr>
        <w:t>лимпийским видам спорта</w:t>
      </w:r>
      <w:r w:rsidRPr="00E61FA6">
        <w:rPr>
          <w:rFonts w:ascii="Times New Roman" w:eastAsia="Calibri" w:hAnsi="Times New Roman" w:cs="Times New Roman"/>
          <w:color w:val="auto"/>
          <w:lang w:eastAsia="zh-CN"/>
        </w:rPr>
        <w:t xml:space="preserve"> </w:t>
      </w:r>
      <w:r w:rsidRPr="00E61FA6">
        <w:rPr>
          <w:rFonts w:ascii="Times New Roman" w:eastAsia="Calibri" w:hAnsi="Times New Roman" w:cs="Times New Roman"/>
          <w:color w:val="auto"/>
          <w:sz w:val="28"/>
          <w:szCs w:val="28"/>
          <w:lang w:eastAsia="zh-CN"/>
        </w:rPr>
        <w:t>осуществляется в соответствии с</w:t>
      </w:r>
      <w:r w:rsidRPr="00E61FA6">
        <w:rPr>
          <w:rFonts w:ascii="Times New Roman" w:eastAsia="Times New Roman" w:hAnsi="Times New Roman" w:cs="Times New Roman"/>
          <w:color w:val="auto"/>
          <w:sz w:val="28"/>
          <w:szCs w:val="28"/>
        </w:rPr>
        <w:t>:</w:t>
      </w:r>
    </w:p>
    <w:p w:rsidR="00446FC9" w:rsidRPr="00E61FA6" w:rsidRDefault="005F5FB2">
      <w:pPr>
        <w:widowControl/>
        <w:tabs>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pPr>
        <w:widowControl/>
        <w:tabs>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pPr>
        <w:widowControl/>
        <w:tabs>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446FC9" w:rsidRPr="00E61FA6" w:rsidRDefault="005F5FB2">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pPr>
        <w:widowControl/>
        <w:tabs>
          <w:tab w:val="left" w:pos="851"/>
        </w:tabs>
        <w:spacing w:line="276" w:lineRule="auto"/>
        <w:jc w:val="both"/>
        <w:textAlignment w:val="auto"/>
        <w:rPr>
          <w:color w:val="auto"/>
        </w:rPr>
      </w:pPr>
      <w:r w:rsidRPr="00E61FA6">
        <w:rPr>
          <w:rFonts w:ascii="Times New Roman" w:eastAsia="Times New Roman" w:hAnsi="Times New Roman" w:cs="Times New Roman"/>
          <w:bCs/>
          <w:iCs/>
          <w:color w:val="auto"/>
          <w:sz w:val="28"/>
          <w:szCs w:val="28"/>
        </w:rPr>
        <w:t xml:space="preserve">-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w:t>
      </w:r>
      <w:r w:rsidRPr="00E61FA6">
        <w:rPr>
          <w:rFonts w:ascii="Times New Roman" w:eastAsia="Times New Roman" w:hAnsi="Times New Roman" w:cs="Times New Roman"/>
          <w:bCs/>
          <w:iCs/>
          <w:color w:val="auto"/>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Локальными актами МУ «Спортивная школа №1, МУ «Спортивная школа Юность»».</w:t>
      </w:r>
    </w:p>
    <w:p w:rsidR="00446FC9" w:rsidRPr="00E61FA6" w:rsidRDefault="0030344E">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6. Муниципальная услуга «</w:t>
      </w:r>
      <w:r w:rsidR="005F5FB2" w:rsidRPr="00E61FA6">
        <w:rPr>
          <w:rFonts w:ascii="Times New Roman" w:eastAsia="Arial" w:hAnsi="Times New Roman" w:cs="Times New Roman"/>
          <w:color w:val="auto"/>
          <w:sz w:val="28"/>
          <w:szCs w:val="28"/>
        </w:rPr>
        <w:t>Спортивная подготовк</w:t>
      </w:r>
      <w:r w:rsidRPr="00E61FA6">
        <w:rPr>
          <w:rFonts w:ascii="Times New Roman" w:eastAsia="Arial" w:hAnsi="Times New Roman" w:cs="Times New Roman"/>
          <w:color w:val="auto"/>
          <w:sz w:val="28"/>
          <w:szCs w:val="28"/>
        </w:rPr>
        <w:t>а по неолимпийским видам спорта»</w:t>
      </w:r>
      <w:r w:rsidR="005F5FB2" w:rsidRPr="00E61FA6">
        <w:rPr>
          <w:rFonts w:ascii="Times New Roman" w:eastAsia="Arial" w:hAnsi="Times New Roman" w:cs="Times New Roman"/>
          <w:color w:val="auto"/>
          <w:sz w:val="28"/>
          <w:szCs w:val="28"/>
        </w:rPr>
        <w:t xml:space="preserve"> предоставляется муниципальным учреждением «Спортивная школа №1» городского округа Серебряные Пруды (далее –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7. Основные факторы, влияющие на качество предоставления Услуги в Учреждении используемые в Стандарте:</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 публичном доступе сведений о Услуге (наименовании, содержании, предмете Услуги, ее количественных и качественных характеристиках, перечне получателей Услуги);</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документов, в соответствии с которыми функционирует учреждение, оказывающее Услугу (устав, программа, положения, инструкции и т.п.);</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-условия размещения и режим работы учреждения, оказывающего Услугу (наличие требований к месторасположению и режиму работы, к характеристикам помещений);</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специального технического оснащения учреждения, оказывающего Услугу;</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количественных и квалификационных требований к персоналу учреждения, оказывающего Услугу, к системе переподготовки кадров;</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информации о порядке и правилах оказания Услуги;</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внутренней и внешней систем контроля за деятельностью учреждения, оказывающего Услугу;</w:t>
      </w:r>
    </w:p>
    <w:p w:rsidR="00446FC9" w:rsidRPr="00E61FA6" w:rsidRDefault="005F5FB2">
      <w:pPr>
        <w:pStyle w:val="Standard"/>
        <w:tabs>
          <w:tab w:val="left" w:pos="652"/>
        </w:tabs>
        <w:ind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перечня ответственных должностных лиц учреждения, оказывающего государственную услугу, и меры ответственности указанных лиц за качественное оказание Услуги.</w:t>
      </w:r>
    </w:p>
    <w:p w:rsidR="00446FC9" w:rsidRPr="00E61FA6" w:rsidRDefault="00446FC9">
      <w:pPr>
        <w:pStyle w:val="Standard"/>
        <w:ind w:right="-94"/>
        <w:jc w:val="both"/>
        <w:rPr>
          <w:rFonts w:ascii="Times New Roman" w:eastAsia="Arial" w:hAnsi="Times New Roman" w:cs="Times New Roman"/>
          <w:caps/>
          <w:color w:val="auto"/>
          <w:sz w:val="28"/>
          <w:szCs w:val="28"/>
        </w:rPr>
      </w:pP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lang w:val="en-US"/>
        </w:rPr>
        <w:t>II</w:t>
      </w:r>
      <w:r w:rsidRPr="00E61FA6">
        <w:rPr>
          <w:rFonts w:ascii="Times New Roman" w:eastAsia="Arial" w:hAnsi="Times New Roman" w:cs="Times New Roman"/>
          <w:color w:val="auto"/>
          <w:sz w:val="28"/>
          <w:szCs w:val="28"/>
        </w:rPr>
        <w:t>. Требования к качеству предоставления муниципальной Услуги.</w:t>
      </w:r>
    </w:p>
    <w:p w:rsidR="00446FC9" w:rsidRPr="00E61FA6" w:rsidRDefault="00446FC9">
      <w:pPr>
        <w:pStyle w:val="Standard"/>
        <w:jc w:val="both"/>
        <w:rPr>
          <w:rFonts w:ascii="Times New Roman" w:eastAsia="Arial" w:hAnsi="Times New Roman" w:cs="Times New Roman"/>
          <w:caps/>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1.Содержанием Услуги является спортивная подготовка по неолимпийским видам спорта.  </w:t>
      </w:r>
    </w:p>
    <w:p w:rsidR="00446FC9" w:rsidRPr="00E61FA6" w:rsidRDefault="005F5FB2">
      <w:pPr>
        <w:pStyle w:val="Standard"/>
        <w:tabs>
          <w:tab w:val="left" w:pos="3465"/>
        </w:tabs>
        <w:jc w:val="both"/>
        <w:rPr>
          <w:color w:val="auto"/>
        </w:rPr>
      </w:pPr>
      <w:r w:rsidRPr="00E61FA6">
        <w:rPr>
          <w:rFonts w:ascii="Times New Roman" w:eastAsia="Arial" w:hAnsi="Times New Roman" w:cs="Times New Roman"/>
          <w:b/>
          <w:bCs/>
          <w:color w:val="auto"/>
          <w:sz w:val="28"/>
          <w:szCs w:val="28"/>
        </w:rPr>
        <w:t xml:space="preserve"> Спортивная подготовка осуществляется по неолимпийским видам спорта самбо, сумо.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 Срок предоставления Услуги устанавливается Учреждением в соответствии с </w:t>
      </w:r>
      <w:r w:rsidRPr="00E61FA6">
        <w:rPr>
          <w:rFonts w:ascii="Times New Roman" w:eastAsia="Arial" w:hAnsi="Times New Roman" w:cs="Times New Roman"/>
          <w:color w:val="auto"/>
          <w:sz w:val="28"/>
          <w:szCs w:val="28"/>
        </w:rPr>
        <w:lastRenderedPageBreak/>
        <w:t>реализуемой программой спортивной подготовки.</w:t>
      </w:r>
    </w:p>
    <w:p w:rsidR="00446FC9" w:rsidRPr="00E61FA6" w:rsidRDefault="005F5FB2">
      <w:pPr>
        <w:pStyle w:val="Standard"/>
        <w:tabs>
          <w:tab w:val="left" w:pos="794"/>
        </w:tabs>
        <w:ind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Условия (формы) оказания Услуги при осуществлении спортивной подготовки по олимпийским видам спорта устанавливаются следующие этапы:</w:t>
      </w:r>
    </w:p>
    <w:p w:rsidR="00446FC9" w:rsidRPr="00E61FA6" w:rsidRDefault="005F5FB2">
      <w:pPr>
        <w:pStyle w:val="Standard"/>
        <w:tabs>
          <w:tab w:val="left" w:pos="368"/>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-этап начальной подготовки;</w:t>
      </w:r>
    </w:p>
    <w:p w:rsidR="00446FC9" w:rsidRPr="00E61FA6" w:rsidRDefault="005F5FB2">
      <w:pPr>
        <w:pStyle w:val="Standard"/>
        <w:tabs>
          <w:tab w:val="left" w:pos="368"/>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-тренировочный этап (этап спортивной специализации);</w:t>
      </w:r>
    </w:p>
    <w:p w:rsidR="00446FC9" w:rsidRPr="00E61FA6" w:rsidRDefault="005F5FB2">
      <w:pPr>
        <w:pStyle w:val="Standard"/>
        <w:tabs>
          <w:tab w:val="left" w:pos="368"/>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-этап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Требования к качеству и условиям предоставления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4.1. Документы, регламентирующие деятельность Учреждений: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Устав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-программа спортивной подготовки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-правила внутреннего трудового распорядка;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планы работы;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плановые назначения на текущий финансовый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иные документы (положения, инструкции, правила и т.д.).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4.2. Обеспечение соблюдения требований к условиям реализации программы спортивной подготовки по олимпийским видам спорта, в том числе кадрам, материально-технической базе, инфраструктуре, и иным условиям, устанавливаемыми Федеральными стандартами спортивной подготовки по видам спорта, Методическими рекомендациями по организации спортивной подготовки в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5. Категория потребителей Услуги: физические лица (граждане Российской Федерации).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Единица измерения муниципальной Услуги – человек.</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показателя объема Услуги: число лиц, прошедших спортивную подготовку на этапах спортивной подготовки.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6. Услуга оказывается потребителю Услуги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виду спорта самбо, утвержденными Министерством спорта Российской Федерации.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7. Режим работы Учреждения, оказывающего Услугу, устанавливается правилами внутреннего трудового распорядка. Режим работы должен быть установлен в соответствии с </w:t>
      </w:r>
      <w:hyperlink r:id="rId8" w:history="1">
        <w:r w:rsidRPr="00E61FA6">
          <w:rPr>
            <w:rFonts w:ascii="Times New Roman" w:eastAsia="Arial" w:hAnsi="Times New Roman" w:cs="Times New Roman"/>
            <w:color w:val="auto"/>
            <w:sz w:val="28"/>
            <w:szCs w:val="28"/>
          </w:rPr>
          <w:t>календарными планам</w:t>
        </w:r>
      </w:hyperlink>
      <w:r w:rsidRPr="00E61FA6">
        <w:rPr>
          <w:rFonts w:ascii="Times New Roman" w:eastAsia="Arial" w:hAnsi="Times New Roman" w:cs="Times New Roman"/>
          <w:color w:val="auto"/>
          <w:sz w:val="28"/>
          <w:szCs w:val="28"/>
        </w:rPr>
        <w:t>и по видам спорта с учетом специфики видов спорта (соревновательный сезон и т.д.). Допускается организация тренировочного процесса в праздничные и выходные дни.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8. Прием лиц в Учреждение на спортивную подготовку по неолимпийским видам спорта самбо, сумо </w:t>
      </w:r>
      <w:r w:rsidRPr="00E61FA6">
        <w:rPr>
          <w:rFonts w:ascii="Times New Roman" w:eastAsia="Times New Roman" w:hAnsi="Times New Roman" w:cs="Times New Roman"/>
          <w:color w:val="auto"/>
          <w:sz w:val="28"/>
          <w:szCs w:val="28"/>
        </w:rPr>
        <w:t>осуществляется в соответствии с</w:t>
      </w:r>
      <w:r w:rsidRPr="00E61FA6">
        <w:rPr>
          <w:rFonts w:ascii="Times New Roman" w:eastAsia="Arial" w:hAnsi="Times New Roman" w:cs="Times New Roman"/>
          <w:color w:val="auto"/>
          <w:sz w:val="28"/>
          <w:szCs w:val="28"/>
          <w:lang w:eastAsia="en-US"/>
        </w:rPr>
        <w:t xml:space="preserve"> </w:t>
      </w:r>
      <w:r w:rsidRPr="00E61FA6">
        <w:rPr>
          <w:rFonts w:ascii="Times New Roman" w:eastAsia="Arial" w:hAnsi="Times New Roman" w:cs="Times New Roman"/>
          <w:color w:val="auto"/>
          <w:sz w:val="28"/>
          <w:szCs w:val="28"/>
        </w:rPr>
        <w:t xml:space="preserve">административным регламентом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Московской области» </w:t>
      </w:r>
      <w:r w:rsidRPr="00E61FA6">
        <w:rPr>
          <w:rFonts w:ascii="Times New Roman" w:eastAsia="Arial" w:hAnsi="Times New Roman" w:cs="Times New Roman"/>
          <w:color w:val="auto"/>
          <w:sz w:val="28"/>
          <w:szCs w:val="28"/>
          <w:lang w:eastAsia="en-US" w:bidi="en-US"/>
        </w:rPr>
        <w:t xml:space="preserve">утвержденным постановлением администрации  городского округа Серебряные Пруды Московской области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от 16.11.2018 №1702</w:t>
      </w:r>
      <w:r w:rsidRPr="00E61FA6">
        <w:rPr>
          <w:rFonts w:ascii="Arial" w:eastAsia="Arial" w:hAnsi="Arial" w:cs="Arial"/>
          <w:color w:val="auto"/>
          <w:sz w:val="28"/>
          <w:szCs w:val="28"/>
          <w:lang w:eastAsia="en-US" w:bidi="en-US"/>
        </w:rPr>
        <w:t xml:space="preserve">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 xml:space="preserve">Об утверждении административного регламента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w:t>
      </w:r>
      <w:r w:rsidRPr="00E61FA6">
        <w:rPr>
          <w:rFonts w:ascii="Times New Roman" w:eastAsia="Arial" w:hAnsi="Times New Roman" w:cs="Times New Roman"/>
          <w:color w:val="auto"/>
          <w:sz w:val="28"/>
          <w:szCs w:val="28"/>
          <w:lang w:eastAsia="en-US" w:bidi="en-US"/>
        </w:rPr>
        <w:lastRenderedPageBreak/>
        <w:t xml:space="preserve">Московской области». </w:t>
      </w:r>
    </w:p>
    <w:p w:rsidR="00446FC9" w:rsidRPr="00E61FA6" w:rsidRDefault="005F5FB2">
      <w:pPr>
        <w:pStyle w:val="Standard"/>
        <w:tabs>
          <w:tab w:val="left" w:pos="993"/>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 Требования к технологии оказания Услуги.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9.1. Спортивная подготовка в Учреждении осуществляется в соответствии с годовым тренировочным планом, рассчитанным на 52 недели, в соответствии с федеральными стандартами спортивной подготовки на основе утвержденной программы.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 Основными формами осуществления спортивной подготовки являются: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-групповые и индивидуальные тренировочные и теоретические занятия;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-работа по индивидуальным планам;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-тренировочные сборы;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-участие в спортивных соревнованиях и мероприятиях;</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-инструкторская и судейская практика;</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-медико-восстановительные мероприятия;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-тестирование и контроль;</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формы в зависимости от специфики вида спорта.</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9.2.1. Тренировочные занятия проводятся с группой (подгруппой), сформированной с учетом избранного вида спорта (дисциплины вида спорта), возрастных и гендерных особенностей спортсменов.</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9.2.2. Работа по индивидуальным планам проводится согласно годовым тренировочным планам с одним или несколькими спортсменами, объединенными для подготовки к выступлению на спортивных соревнованиях в   группу,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в обязательном порядке осуществляется на этапах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9.2.3. Тренировочные сборы проводятся организацией в целях качественной подготовки спортсменов и повышения их спортивного мастерства.</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9.2.4. Участие в спортивных соревнованиях и мероприятиях спортсменов организации, осуществляется в соответствии с планом физкультурных и спортивных мероприятий организации,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9.2.5.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9.2.6. 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фармакологическое обеспечение).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9.2.7. Тестирование и контроль включают в себя результаты сдачи нормативов по общей и специальной физической подготовке, а также результаты спортивных соревнований.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9.3. В зависимости от условий и организации занятий, а также условий проведения спортивных соревнований, подготовка по виду спорта осуществляется на основе </w:t>
      </w:r>
      <w:r w:rsidRPr="00E61FA6">
        <w:rPr>
          <w:rFonts w:ascii="Times New Roman" w:eastAsia="Arial" w:hAnsi="Times New Roman" w:cs="Times New Roman"/>
          <w:color w:val="auto"/>
          <w:sz w:val="28"/>
          <w:szCs w:val="28"/>
        </w:rPr>
        <w:lastRenderedPageBreak/>
        <w:t>обязательного соблюдения необходимых мер безопасности в целях сохранения здоровья лиц, проходящих спортивную подготовку.</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10. Требования к условиям реализации программ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10.1. Требования к кадрам организаций, осуществляющих спортивную подготовку:</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10.1.1.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в том числе следующим требованиям:</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10.1.2.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10.1.3. К оказанию Услуги не допускаются лица: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или имевшие судимость, подвергающиеся или подвергавшиеся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неснятую или непогашенную судимость за умышленные тяжкие и особо тяжкие преступления;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признанные недееспособными в установленном федеральным законом порядке;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10.2. Требования к материально-технической базе и инфраструктуре Учреждения, и иным условиям:</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тренировочного спортивного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тренажерного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-допускается наличие игрового зала;</w:t>
      </w:r>
    </w:p>
    <w:p w:rsidR="00446FC9" w:rsidRPr="00E61FA6" w:rsidRDefault="005F5FB2">
      <w:pPr>
        <w:pStyle w:val="Standard"/>
        <w:tabs>
          <w:tab w:val="left" w:pos="0"/>
        </w:tabs>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-наличие раздевалок, душевых, допускается наличие восстановительного центра;</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медицинского кабинета;</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-обеспечение оборудованием и спортивным инвентарем, необходимым для прохождения спортивной подготовки;</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спортивной экипировкой;</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проездом к месту проведения спортивных мероприятий и обратно;</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обеспечение питанием и проживанием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муниципального задания на оказание Услуги.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 Информационное сопровождение деятельности Учреждения, оказывающего Услугу: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работе исполнителя, о порядке и правилах оказания муниципальных услуг должна быть доступна населению. Получатель Услуги вправе потребовать предоставления достоверной информации об условиях оказания Услуги, а также об ограничениях, связанных с ее получением.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граждан о предоставлении Услуги осуществляется посредством:</w:t>
      </w:r>
    </w:p>
    <w:p w:rsidR="00446FC9" w:rsidRPr="00E61FA6" w:rsidRDefault="005F5FB2">
      <w:pPr>
        <w:pStyle w:val="Standard"/>
        <w:ind w:right="-94"/>
        <w:jc w:val="both"/>
        <w:rPr>
          <w:color w:val="auto"/>
        </w:rPr>
      </w:pPr>
      <w:r w:rsidRPr="00E61FA6">
        <w:rPr>
          <w:rFonts w:ascii="Times New Roman" w:eastAsia="Arial" w:hAnsi="Times New Roman" w:cs="Times New Roman"/>
          <w:color w:val="auto"/>
          <w:sz w:val="28"/>
          <w:szCs w:val="28"/>
        </w:rPr>
        <w:t>-размещения тематических публикаций в </w:t>
      </w:r>
      <w:hyperlink r:id="rId9" w:history="1">
        <w:r w:rsidRPr="00E61FA6">
          <w:rPr>
            <w:rFonts w:ascii="Times New Roman" w:eastAsia="Arial" w:hAnsi="Times New Roman" w:cs="Times New Roman"/>
            <w:color w:val="auto"/>
            <w:sz w:val="28"/>
            <w:szCs w:val="28"/>
          </w:rPr>
          <w:t>средствах массовой информации</w:t>
        </w:r>
      </w:hyperlink>
      <w:r w:rsidRPr="00E61FA6">
        <w:rPr>
          <w:rFonts w:ascii="Times New Roman" w:eastAsia="Arial" w:hAnsi="Times New Roman" w:cs="Times New Roman"/>
          <w:color w:val="auto"/>
          <w:sz w:val="28"/>
          <w:szCs w:val="28"/>
        </w:rPr>
        <w:t>;</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-создания информационных стендов (уголков получателей услуг) в учреждении;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-размещения информации на официальном сайте учреждения;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способы информирования граждан.</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11.1. В Учреждении создаются информационные уголки, содержащие сведения о режиме работы Учреждения, об оказываемой учреждением Услуге, требования к посетителям, соблюдение которых обеспечивает качественное оказание услуги, настоящий Стандарт.</w:t>
      </w:r>
    </w:p>
    <w:p w:rsidR="00446FC9" w:rsidRPr="00E61FA6" w:rsidRDefault="005F5FB2">
      <w:pPr>
        <w:pStyle w:val="Standard"/>
        <w:tabs>
          <w:tab w:val="left" w:pos="709"/>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11.2. Информация о деятельности Учреждения, о порядке и правилах оказания Услуги должна обновляться (актуализироваться) по мере необходимости, но не реже чем раз в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12. Оценка качества предоставления Услуги производится по следующим критериям: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 на этапе начальной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-динамика прироста индивидуальных показателей физической подготовленности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-уровень освоения основ техники в избранном виде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состава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 на тренировочном этапе (этапе спортивной специализации):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-динамика роста уровня общей, специальной физической и технико-тактической подготовленности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выступления на официальных спортивных соревнованиях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-состояние здоровья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на этапе совершенствования спортивного мастерства: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-повышение функциональных возможностей организма спортсменов;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спортсменов, повысивших разряд;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спортсменов, переданных из организации для зачисления в УОР или переданных из организации для приема на работу в ЦСП.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оценка уровня подготовленности спортсменов и их физического состояния.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12.1. Критериями оценки качества и эффективности деятельности Учреждения на всех этапах спортивной подготовки,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-оценка количественного и качественного состава групп;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-посещаемость спортсменами тренировочных мероприятий в соответствии с расписанием, утвержденным руководителем организации;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установленной тренировочной нагрузки;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-выполнение спортсменами требований программ спортивной подготовки, уровень знаний, навыков и умений по избранной спортивной специализации (выполнение контрольных нормативов), плановых заданий и достижение планируемых спортивных результатов;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-содержание и эффективность тренировочных мероприятий;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документации,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методических принципов и приемов, реализуемых и применяемых тренерами в ходе тренировочных мероприятий, современным методикам и технологиям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правил техники безопасности и охраны труда, санитарно-гигиенических требований при подготовке и проведении тренировочных мероприятий, а также мер по профилактике и предотвращению спортивного травматизма;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и качество медицинского обеспечения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-антидопинговые мероприятия.</w:t>
      </w:r>
    </w:p>
    <w:p w:rsidR="00446FC9" w:rsidRPr="00E61FA6" w:rsidRDefault="005F5FB2">
      <w:pPr>
        <w:pStyle w:val="Standard"/>
        <w:jc w:val="both"/>
        <w:rPr>
          <w:rFonts w:ascii="Times New Roman" w:eastAsia="Arial" w:hAnsi="Times New Roman" w:cs="Times New Roman"/>
          <w:color w:val="auto"/>
          <w:sz w:val="28"/>
          <w:szCs w:val="28"/>
          <w:shd w:val="clear" w:color="auto" w:fill="FFFF00"/>
        </w:rPr>
      </w:pPr>
      <w:r w:rsidRPr="00E61FA6">
        <w:rPr>
          <w:rFonts w:ascii="Times New Roman" w:eastAsia="Arial" w:hAnsi="Times New Roman" w:cs="Times New Roman"/>
          <w:color w:val="auto"/>
          <w:sz w:val="28"/>
          <w:szCs w:val="28"/>
        </w:rPr>
        <w:t>12.2. Система индикаторов качества муниципальной Услуги устанавливается муниципальным заданием на оказание услуг.</w:t>
      </w:r>
    </w:p>
    <w:p w:rsidR="00446FC9" w:rsidRPr="00E61FA6" w:rsidRDefault="005F5FB2">
      <w:pPr>
        <w:pStyle w:val="Standard"/>
        <w:jc w:val="both"/>
        <w:rPr>
          <w:rFonts w:ascii="Times New Roman" w:eastAsia="Arial" w:hAnsi="Times New Roman" w:cs="Times New Roman"/>
          <w:color w:val="auto"/>
          <w:sz w:val="28"/>
          <w:szCs w:val="28"/>
          <w:shd w:val="clear" w:color="auto" w:fill="FFFF00"/>
        </w:rPr>
      </w:pPr>
      <w:r w:rsidRPr="00E61FA6">
        <w:rPr>
          <w:rFonts w:ascii="Times New Roman" w:eastAsia="Arial" w:hAnsi="Times New Roman" w:cs="Times New Roman"/>
          <w:color w:val="auto"/>
          <w:sz w:val="28"/>
          <w:szCs w:val="28"/>
        </w:rPr>
        <w:t>13. Консультирование заявителей и получателей муниципальной Услуги о порядке ее</w:t>
      </w:r>
      <w:r w:rsidRPr="00E61FA6">
        <w:rPr>
          <w:rFonts w:ascii="Times New Roman" w:eastAsia="Arial" w:hAnsi="Times New Roman" w:cs="Times New Roman"/>
          <w:color w:val="auto"/>
          <w:sz w:val="28"/>
          <w:szCs w:val="28"/>
          <w:shd w:val="clear" w:color="auto" w:fill="FFFF00"/>
        </w:rPr>
        <w:t xml:space="preserve"> </w:t>
      </w:r>
      <w:r w:rsidRPr="00E61FA6">
        <w:rPr>
          <w:rFonts w:ascii="Times New Roman" w:eastAsia="Arial" w:hAnsi="Times New Roman" w:cs="Times New Roman"/>
          <w:color w:val="auto"/>
          <w:sz w:val="28"/>
          <w:szCs w:val="28"/>
        </w:rPr>
        <w:t>предоставления проводится административным и тренерским составом Учреждения.</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14.Способы получения потребителями информации о муниципальной Услуге</w:t>
      </w:r>
    </w:p>
    <w:p w:rsidR="00446FC9" w:rsidRPr="00E61FA6" w:rsidRDefault="00446FC9">
      <w:pPr>
        <w:pStyle w:val="Standard"/>
        <w:jc w:val="both"/>
        <w:rPr>
          <w:rFonts w:ascii="Times New Roman" w:eastAsia="Arial" w:hAnsi="Times New Roman" w:cs="Times New Roman"/>
          <w:color w:val="auto"/>
          <w:sz w:val="28"/>
          <w:szCs w:val="28"/>
        </w:rPr>
      </w:pPr>
    </w:p>
    <w:tbl>
      <w:tblPr>
        <w:tblW w:w="10029" w:type="dxa"/>
        <w:tblLayout w:type="fixed"/>
        <w:tblCellMar>
          <w:left w:w="10" w:type="dxa"/>
          <w:right w:w="10" w:type="dxa"/>
        </w:tblCellMar>
        <w:tblLook w:val="0000" w:firstRow="0" w:lastRow="0" w:firstColumn="0" w:lastColumn="0" w:noHBand="0" w:noVBand="0"/>
      </w:tblPr>
      <w:tblGrid>
        <w:gridCol w:w="3465"/>
        <w:gridCol w:w="6564"/>
      </w:tblGrid>
      <w:tr w:rsidR="00E61FA6" w:rsidRPr="00E61FA6">
        <w:tc>
          <w:tcPr>
            <w:tcW w:w="3465" w:type="dxa"/>
            <w:tcBorders>
              <w:top w:val="single" w:sz="2" w:space="0" w:color="000000"/>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Способ</w:t>
            </w:r>
          </w:p>
        </w:tc>
        <w:tc>
          <w:tcPr>
            <w:tcW w:w="6564"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Характеристика</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у  входа  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помещение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 входа размещается информация о наименовании Учреждения.</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в помещениях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1.В помещениях Учреждения в удобном для обозрения месте размещаются: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предоставляемой Услуге;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режиме работы Учреждения (расписание занятий);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информация о номерах телефонов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директоре Учреждения и </w:t>
            </w:r>
            <w:r w:rsidRPr="00E61FA6">
              <w:rPr>
                <w:rFonts w:ascii="Times New Roman" w:eastAsia="Arial" w:hAnsi="Times New Roman" w:cs="Times New Roman"/>
                <w:color w:val="auto"/>
                <w:sz w:val="28"/>
                <w:szCs w:val="28"/>
              </w:rPr>
              <w:lastRenderedPageBreak/>
              <w:t>должностных лицах, ответственных за предоставление Услуги, и времени приема граждан;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наименовании, адресе и телефонах вышестоящего органа;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об основаниях для отказа в предоставлении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порядке подачи и рассмотрения жалоб на оказание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2.Не позднее чем за месяц до начала приема документов на зачисление размещаются: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копия Устава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-локальные нормативные акты, регламентирующие реализацию программ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-расписание работы приемной и апелляционной комиссий;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-сроки приема документов, необходимых для                   зачисления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-требования, предъявляемые к уровню физических (двигательных) способностей и к психологическим качествам поступающих;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-правила подачи и рассмотрения апелляций по результатам отбора;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сроки зачисления в Учреждение.</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Размещение информации в СМИ</w:t>
            </w:r>
            <w:r w:rsidRPr="00E61FA6">
              <w:rPr>
                <w:rFonts w:ascii="Times New Roman" w:eastAsia="Arial" w:hAnsi="Times New Roman" w:cs="Times New Roman"/>
                <w:color w:val="auto"/>
                <w:sz w:val="28"/>
                <w:szCs w:val="28"/>
              </w:rPr>
              <w:br/>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Спортивные достижения получателей Услуги,</w:t>
            </w:r>
          </w:p>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развитие учреждения, оказывающего Услугу, реализуемые виды спорта, ответы на актуальные вопросы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Официальный сайт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указанные в строках 2 и 3 данной таблицы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при личном обращении</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 случае, если у потребителя возникли вопросы по информации о порядке предоставления муниципальной услуги, размещенной в доступных местах обозрения Учреждения, то он вправе лично обратиться к руководству Учреждения с 9.00 до 18.00 час (перерыв 13.00-14.00 час).</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Телефонная консультация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 случае обращения потребителя по телефону во время работы Учреждения работники Учреждения в вежливой форме предоставляют необходимые разъяснения об оказываемой Услуге. Время ожидания потребителем консультации не превышает 5 минут.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При невозможности специалиста, принявшего звонок, </w:t>
            </w:r>
            <w:r w:rsidRPr="00E61FA6">
              <w:rPr>
                <w:rFonts w:ascii="Times New Roman" w:eastAsia="Arial" w:hAnsi="Times New Roman" w:cs="Times New Roman"/>
                <w:color w:val="auto"/>
                <w:sz w:val="28"/>
                <w:szCs w:val="28"/>
              </w:rPr>
              <w:lastRenderedPageBreak/>
              <w:t>самостоятельно ответить на поставленные вопросы, телефонный звонок должен быть переадресован (переведен) специалисту, компетентному в данной сфере,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или же обратившемуся гражданину должен быть сообщен телефонный номер, по которому можно  получить необходимую информацию.</w:t>
            </w:r>
          </w:p>
        </w:tc>
      </w:tr>
      <w:tr w:rsidR="00446FC9"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 xml:space="preserve">Письменное обращение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Письменные обращения получателей муниципальных услуг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w:t>
            </w:r>
          </w:p>
        </w:tc>
      </w:tr>
    </w:tbl>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 Основными требованиями к информированию заявителей о предоставлении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Услуги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достоверность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четкость в изложении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наглядность форм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-удобство и доступность получения;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-оперативность предоставления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16.Информация о процедуре предоставления муниципальной Услуги предоставляется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17.Директор Учреждения несет полную ответственность за качество оказания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18. Директор Учреждения обязан: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обеспечить разъяснение и доведение требований Стандарта до всех сотрудников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-четко определить полномочия, ответственность и взаимодействие всего персонала Учреждения и организовать контроль качества предоставления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-организовать информационное обеспечение процесса оказания Услуги в соответствии с требованиями Стандарта;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-обеспечить выработку предложений по совершенствованию процедуры оказания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 При подтверждении факта некачественного предоставления Услуги к директору Учреждения применяются административные наказания в порядке, установленным действующим законодательством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20. Заявитель может обратиться с жалобой, в том числе в следующих случаях: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-требование у заявителя документов, не предусмотренных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 в приеме документов, предоставление которых предусмотрено данным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отказ в предоставлении Услуги, если основания отказа не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предусмотрены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затребование с заявителя платы при предоставлении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-отказ органа, предоставляющего Услугу, должностного лица органа, </w:t>
      </w:r>
      <w:r w:rsidRPr="00E61FA6">
        <w:rPr>
          <w:rFonts w:ascii="Times New Roman" w:eastAsia="Arial" w:hAnsi="Times New Roman" w:cs="Times New Roman"/>
          <w:color w:val="auto"/>
          <w:sz w:val="28"/>
          <w:szCs w:val="28"/>
        </w:rPr>
        <w:lastRenderedPageBreak/>
        <w:t>предоставляющего Услугу, в исправлении допущенных опечаток и ошибок в выданных в процессе или результате предоставления Услуги документах.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21. Внутренняя и внешняя систем</w:t>
      </w:r>
      <w:r w:rsidR="00EC6EC1" w:rsidRPr="00E61FA6">
        <w:rPr>
          <w:rFonts w:ascii="Times New Roman" w:eastAsia="Arial" w:hAnsi="Times New Roman" w:cs="Times New Roman"/>
          <w:color w:val="auto"/>
          <w:sz w:val="28"/>
          <w:szCs w:val="28"/>
        </w:rPr>
        <w:t>а</w:t>
      </w:r>
      <w:r w:rsidRPr="00E61FA6">
        <w:rPr>
          <w:rFonts w:ascii="Times New Roman" w:eastAsia="Arial" w:hAnsi="Times New Roman" w:cs="Times New Roman"/>
          <w:color w:val="auto"/>
          <w:sz w:val="28"/>
          <w:szCs w:val="28"/>
        </w:rPr>
        <w:t xml:space="preserve"> контроля за деятельностью Учреждения, оказывающего Услугу</w:t>
      </w:r>
    </w:p>
    <w:p w:rsidR="00EC6EC1" w:rsidRPr="00E61FA6" w:rsidRDefault="00EC6EC1" w:rsidP="00EC6EC1">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 xml:space="preserve">21.1. </w:t>
      </w:r>
      <w:r w:rsidRPr="00E61FA6">
        <w:rPr>
          <w:rFonts w:ascii="Times New Roman" w:eastAsia="Andale Sans UI" w:hAnsi="Times New Roman" w:cs="Times New Roman"/>
          <w:color w:val="auto"/>
          <w:sz w:val="28"/>
          <w:szCs w:val="28"/>
        </w:rPr>
        <w:t xml:space="preserve">Текущий контроль за соблюдением и исполнением должностными лицами, государственными гражданскими служащими, специалистами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стандарта качества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EC6EC1" w:rsidRPr="00E61FA6" w:rsidRDefault="00EC6EC1" w:rsidP="00EC6EC1">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21.2.</w:t>
      </w:r>
      <w:r w:rsidRPr="00E61FA6">
        <w:rPr>
          <w:rFonts w:ascii="Times New Roman" w:eastAsia="Times New Roman" w:hAnsi="Times New Roman" w:cs="Times New Roman"/>
          <w:bCs/>
          <w:iCs/>
          <w:color w:val="auto"/>
          <w:sz w:val="28"/>
          <w:szCs w:val="28"/>
        </w:rPr>
        <w:t xml:space="preserve"> 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EC6EC1" w:rsidRPr="00E61FA6" w:rsidRDefault="00EC6EC1" w:rsidP="00EC6EC1">
      <w:pPr>
        <w:widowControl/>
        <w:tabs>
          <w:tab w:val="left" w:pos="993"/>
          <w:tab w:val="left" w:pos="1276"/>
        </w:tabs>
        <w:jc w:val="both"/>
        <w:rPr>
          <w:rFonts w:ascii="Times New Roman" w:eastAsia="Times New Roman" w:hAnsi="Times New Roman" w:cs="Times New Roman"/>
          <w:color w:val="auto"/>
          <w:sz w:val="28"/>
          <w:szCs w:val="28"/>
          <w:lang w:eastAsia="zh-CN"/>
        </w:rPr>
      </w:pPr>
      <w:r w:rsidRPr="00E61FA6">
        <w:rPr>
          <w:rFonts w:ascii="Times New Roman" w:eastAsia="Andale Sans UI" w:hAnsi="Times New Roman" w:cs="Times New Roman"/>
          <w:color w:val="auto"/>
          <w:sz w:val="28"/>
          <w:szCs w:val="28"/>
        </w:rPr>
        <w:t>21.2.1.</w:t>
      </w:r>
      <w:r w:rsidRPr="00E61FA6">
        <w:rPr>
          <w:rFonts w:ascii="Times New Roman" w:eastAsia="Times New Roman" w:hAnsi="Times New Roman" w:cs="Times New Roman"/>
          <w:color w:val="auto"/>
          <w:sz w:val="28"/>
          <w:szCs w:val="28"/>
          <w:lang w:eastAsia="zh-CN"/>
        </w:rPr>
        <w:t xml:space="preserve">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w:t>
      </w:r>
    </w:p>
    <w:p w:rsidR="00EC6EC1" w:rsidRPr="00E61FA6" w:rsidRDefault="00EC6EC1" w:rsidP="00EC6EC1">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color w:val="auto"/>
          <w:sz w:val="28"/>
          <w:szCs w:val="28"/>
          <w:lang w:eastAsia="zh-CN"/>
        </w:rPr>
        <w:t>21.2.2.</w:t>
      </w:r>
      <w:r w:rsidRPr="00E61FA6">
        <w:rPr>
          <w:rFonts w:ascii="Times New Roman" w:eastAsia="Andale Sans UI" w:hAnsi="Times New Roman" w:cs="Times New Roman"/>
          <w:color w:val="auto"/>
          <w:sz w:val="28"/>
          <w:szCs w:val="28"/>
        </w:rPr>
        <w:t xml:space="preserve"> Должностным лицом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ответственным за предоставление Услуги является руководитель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непосредственно предоставляющей Услугу.</w:t>
      </w:r>
    </w:p>
    <w:p w:rsidR="00EC6EC1" w:rsidRPr="00E61FA6" w:rsidRDefault="00EC6EC1" w:rsidP="00EC6EC1">
      <w:pPr>
        <w:jc w:val="both"/>
        <w:rPr>
          <w:rFonts w:ascii="Times New Roman" w:eastAsia="Times New Roman" w:hAnsi="Times New Roman" w:cs="Times New Roman"/>
          <w:bCs/>
          <w:iCs/>
          <w:color w:val="auto"/>
          <w:sz w:val="28"/>
          <w:szCs w:val="28"/>
        </w:rPr>
      </w:pPr>
      <w:r w:rsidRPr="00E61FA6">
        <w:rPr>
          <w:rFonts w:ascii="Times New Roman" w:eastAsia="Times New Roman" w:hAnsi="Times New Roman" w:cs="Times New Roman"/>
          <w:color w:val="auto"/>
          <w:sz w:val="28"/>
          <w:szCs w:val="28"/>
        </w:rPr>
        <w:t>21.3.</w:t>
      </w:r>
      <w:r w:rsidRPr="00E61FA6">
        <w:rPr>
          <w:rFonts w:ascii="Times New Roman" w:eastAsia="Times New Roman" w:hAnsi="Times New Roman" w:cs="Times New Roman"/>
          <w:b/>
          <w:bCs/>
          <w:iCs/>
          <w:color w:val="auto"/>
        </w:rPr>
        <w:t xml:space="preserve"> </w:t>
      </w:r>
      <w:r w:rsidRPr="00E61FA6">
        <w:rPr>
          <w:rFonts w:ascii="Times New Roman" w:eastAsia="Times New Roman" w:hAnsi="Times New Roman" w:cs="Times New Roman"/>
          <w:bCs/>
          <w:iCs/>
          <w:color w:val="auto"/>
          <w:sz w:val="28"/>
          <w:szCs w:val="28"/>
        </w:rPr>
        <w:t xml:space="preserve">Ответственность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bCs/>
          <w:iCs/>
          <w:color w:val="auto"/>
          <w:sz w:val="28"/>
          <w:szCs w:val="28"/>
        </w:rPr>
        <w:t>, иных лиц за решения и действия (бездействие), принимаемые (осуществляемые) в ходе предоставления Услуги</w:t>
      </w:r>
    </w:p>
    <w:p w:rsidR="00EC6EC1" w:rsidRPr="00E61FA6" w:rsidRDefault="00EC6EC1" w:rsidP="00EC6EC1">
      <w:pPr>
        <w:widowControl/>
        <w:tabs>
          <w:tab w:val="left" w:pos="1418"/>
        </w:tabs>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color w:val="auto"/>
          <w:sz w:val="28"/>
          <w:szCs w:val="28"/>
        </w:rPr>
        <w:t xml:space="preserve">21.3.1. </w:t>
      </w:r>
      <w:r w:rsidRPr="00E61FA6">
        <w:rPr>
          <w:rFonts w:ascii="Times New Roman" w:eastAsia="Times New Roman" w:hAnsi="Times New Roman" w:cs="Times New Roman"/>
          <w:color w:val="auto"/>
          <w:sz w:val="28"/>
          <w:szCs w:val="28"/>
          <w:lang w:eastAsia="zh-CN"/>
        </w:rPr>
        <w:t xml:space="preserve">Должностное лицо, работник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w:t>
      </w:r>
    </w:p>
    <w:p w:rsidR="00EC6EC1" w:rsidRPr="00E61FA6" w:rsidRDefault="00EC6EC1" w:rsidP="00EC6EC1">
      <w:pPr>
        <w:keepNext/>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21.4.</w:t>
      </w:r>
      <w:r w:rsidRPr="00E61FA6">
        <w:rPr>
          <w:rFonts w:ascii="Times New Roman" w:eastAsia="Times New Roman" w:hAnsi="Times New Roman" w:cs="Times New Roman"/>
          <w:b/>
          <w:bCs/>
          <w:iCs/>
          <w:color w:val="auto"/>
        </w:rPr>
        <w:t xml:space="preserve"> </w:t>
      </w:r>
      <w:r w:rsidRPr="00E61FA6">
        <w:rPr>
          <w:rFonts w:ascii="Times New Roman" w:eastAsia="Times New Roman" w:hAnsi="Times New Roman" w:cs="Times New Roman"/>
          <w:bCs/>
          <w:iCs/>
          <w:color w:val="auto"/>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C6EC1" w:rsidRPr="00E61FA6" w:rsidRDefault="00EC6EC1" w:rsidP="00EC6EC1">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21.4.1.</w:t>
      </w:r>
      <w:r w:rsidRPr="00E61FA6">
        <w:rPr>
          <w:rFonts w:ascii="Times New Roman" w:eastAsia="Andale Sans UI" w:hAnsi="Times New Roman" w:cs="Times New Roman"/>
          <w:color w:val="auto"/>
        </w:rPr>
        <w:t xml:space="preserve"> </w:t>
      </w:r>
      <w:r w:rsidRPr="00E61FA6">
        <w:rPr>
          <w:rFonts w:ascii="Times New Roman" w:eastAsia="Andale Sans UI" w:hAnsi="Times New Roman" w:cs="Times New Roman"/>
          <w:color w:val="auto"/>
          <w:sz w:val="28"/>
          <w:szCs w:val="28"/>
        </w:rPr>
        <w:t>Требованиями к порядку и формам текущего контроля за предоставлением Услуги являются:</w:t>
      </w:r>
    </w:p>
    <w:p w:rsidR="00EC6EC1" w:rsidRPr="00E61FA6" w:rsidRDefault="00EC6EC1" w:rsidP="00EC6EC1">
      <w:pPr>
        <w:jc w:val="both"/>
        <w:rPr>
          <w:rFonts w:ascii="Times New Roman" w:eastAsia="Andale Sans UI" w:hAnsi="Times New Roman"/>
          <w:color w:val="auto"/>
          <w:sz w:val="28"/>
          <w:szCs w:val="28"/>
        </w:rPr>
      </w:pPr>
      <w:r w:rsidRPr="00E61FA6">
        <w:rPr>
          <w:rFonts w:ascii="Times New Roman" w:eastAsia="Andale Sans UI" w:hAnsi="Times New Roman" w:cs="Times New Roman"/>
          <w:color w:val="auto"/>
          <w:sz w:val="28"/>
          <w:szCs w:val="28"/>
        </w:rPr>
        <w:t>- независимость;</w:t>
      </w:r>
    </w:p>
    <w:p w:rsidR="00EC6EC1" w:rsidRPr="00E61FA6" w:rsidRDefault="00EC6EC1" w:rsidP="00EC6EC1">
      <w:pPr>
        <w:jc w:val="both"/>
        <w:rPr>
          <w:rFonts w:ascii="Times New Roman" w:eastAsia="Andale Sans UI" w:hAnsi="Times New Roman"/>
          <w:color w:val="auto"/>
          <w:sz w:val="28"/>
          <w:szCs w:val="28"/>
        </w:rPr>
      </w:pPr>
      <w:r w:rsidRPr="00E61FA6">
        <w:rPr>
          <w:rFonts w:ascii="Times New Roman" w:eastAsia="Times New Roman" w:hAnsi="Times New Roman" w:cs="Times New Roman"/>
          <w:color w:val="auto"/>
          <w:sz w:val="28"/>
          <w:szCs w:val="28"/>
        </w:rPr>
        <w:t xml:space="preserve">- </w:t>
      </w:r>
      <w:r w:rsidRPr="00E61FA6">
        <w:rPr>
          <w:rFonts w:ascii="Times New Roman" w:eastAsia="Andale Sans UI" w:hAnsi="Times New Roman" w:cs="Times New Roman"/>
          <w:color w:val="auto"/>
          <w:sz w:val="28"/>
          <w:szCs w:val="28"/>
        </w:rPr>
        <w:t>тщательность.</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21.4.2.</w:t>
      </w:r>
      <w:r w:rsidRPr="00E61FA6">
        <w:rPr>
          <w:rFonts w:ascii="Times New Roman" w:eastAsia="Andale Sans UI" w:hAnsi="Times New Roman" w:cs="Times New Roman"/>
          <w:color w:val="auto"/>
        </w:rPr>
        <w:t xml:space="preserve"> </w:t>
      </w:r>
      <w:r w:rsidRPr="00E61FA6">
        <w:rPr>
          <w:rFonts w:ascii="Times New Roman" w:eastAsia="Times New Roman" w:hAnsi="Times New Roman" w:cs="Times New Roman"/>
          <w:color w:val="auto"/>
          <w:sz w:val="28"/>
          <w:szCs w:val="28"/>
          <w:lang w:eastAsia="zh-CN"/>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21.4.3.</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lastRenderedPageBreak/>
        <w:t>21.4.4.</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21.4.5.</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порядка предоставления Услуги, повлекшее ее непредставление или предоставление с нарушением срока, установленного стандартом качества.</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21.4.6.</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предоставлением Услуги имеют право направлять в </w:t>
      </w:r>
      <w:r w:rsidRPr="00E61FA6">
        <w:rPr>
          <w:rFonts w:ascii="Times New Roman" w:eastAsia="Times New Roman" w:hAnsi="Times New Roman" w:cs="Times New Roman"/>
          <w:color w:val="auto"/>
          <w:sz w:val="28"/>
        </w:rPr>
        <w:t>Учреждение</w:t>
      </w:r>
      <w:r w:rsidRPr="00E61FA6">
        <w:rPr>
          <w:rFonts w:ascii="Times New Roman" w:eastAsia="Times New Roman" w:hAnsi="Times New Roman" w:cs="Times New Roman"/>
          <w:color w:val="auto"/>
          <w:sz w:val="28"/>
          <w:szCs w:val="28"/>
          <w:lang w:eastAsia="zh-CN"/>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и принятые ими решения, связанные с предоставлением Услуги.</w:t>
      </w:r>
    </w:p>
    <w:p w:rsidR="00EC6EC1" w:rsidRPr="00E61FA6" w:rsidRDefault="00EC6EC1" w:rsidP="00EC6EC1">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21.4.7.</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 Общие требования к порядку подачи и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жалоба подается в письменной форме на бумажном носителе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-жалобы на решения, принятые руководителем Учреждения, подаются в Отдел по физической культуре и спорту администрации городского округа Серебряные Пруды Московской области;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-жалоба может быть направлена по почте или принята при личном приеме заявителя;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22.1. Жалоба должна содержать: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Учреждения, должностного лица Учреждения, решения и действия (бездействие) которых обжалуются;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об обжалуемых решениях и действиях (бездействии)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-доводы, на основании которых заявитель не согласен с решением и действием (бездействием)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22.2.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22.3.По результатам рассмотрения жалобы Учреждение принимает одно из следующих решений: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заявителю денежных средств, а также в иных формах;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-отказывает в удовлетворении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22.4.Не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22.5.</w:t>
      </w:r>
      <w:r w:rsidR="00B90C06"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EC6EC1" w:rsidRPr="00E61FA6" w:rsidRDefault="00EC6EC1">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5F5FB2" w:rsidP="00B36B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lastRenderedPageBreak/>
        <w:t>Приложение №3</w:t>
      </w:r>
    </w:p>
    <w:p w:rsidR="00446FC9" w:rsidRPr="00E61FA6" w:rsidRDefault="005F5FB2" w:rsidP="00B36B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к постановлению</w:t>
      </w:r>
      <w:r w:rsidR="00EC6A83" w:rsidRPr="00E61FA6">
        <w:rPr>
          <w:rFonts w:ascii="Times New Roman" w:eastAsia="Arial" w:hAnsi="Times New Roman" w:cs="Times New Roman"/>
          <w:color w:val="auto"/>
        </w:rPr>
        <w:t xml:space="preserve"> администрации</w:t>
      </w:r>
    </w:p>
    <w:p w:rsidR="00446FC9" w:rsidRPr="00E61FA6" w:rsidRDefault="005F5FB2" w:rsidP="00B36B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городского округа</w:t>
      </w:r>
    </w:p>
    <w:p w:rsidR="00446FC9" w:rsidRPr="00E61FA6" w:rsidRDefault="005F5FB2" w:rsidP="00B36B5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 xml:space="preserve"> Серебряные Пруды Московской области</w:t>
      </w:r>
    </w:p>
    <w:p w:rsidR="00C711C4" w:rsidRPr="00C711C4" w:rsidRDefault="00C711C4" w:rsidP="00C711C4">
      <w:pPr>
        <w:pStyle w:val="Standard"/>
        <w:ind w:left="5648"/>
        <w:rPr>
          <w:color w:val="auto"/>
          <w:u w:val="single"/>
        </w:rPr>
      </w:pPr>
      <w:r w:rsidRPr="00C711C4">
        <w:rPr>
          <w:rFonts w:ascii="Times New Roman" w:eastAsia="Arial" w:hAnsi="Times New Roman" w:cs="Times New Roman"/>
          <w:color w:val="auto"/>
          <w:u w:val="single"/>
        </w:rPr>
        <w:t>от 20.12 2019 г. №1969</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center"/>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w:t>
      </w:r>
    </w:p>
    <w:p w:rsidR="00446FC9" w:rsidRPr="00E61FA6" w:rsidRDefault="003313F9">
      <w:pPr>
        <w:pStyle w:val="Standard"/>
        <w:jc w:val="center"/>
        <w:rPr>
          <w:color w:val="auto"/>
        </w:rPr>
      </w:pPr>
      <w:r w:rsidRPr="00E61FA6">
        <w:rPr>
          <w:rFonts w:ascii="Times New Roman" w:eastAsia="Arial" w:hAnsi="Times New Roman" w:cs="Times New Roman"/>
          <w:color w:val="auto"/>
          <w:sz w:val="28"/>
          <w:szCs w:val="28"/>
        </w:rPr>
        <w:t>выполнения</w:t>
      </w:r>
      <w:r w:rsidR="005F5FB2" w:rsidRPr="00E61FA6">
        <w:rPr>
          <w:rFonts w:ascii="Times New Roman" w:eastAsia="Arial" w:hAnsi="Times New Roman" w:cs="Times New Roman"/>
          <w:color w:val="auto"/>
          <w:sz w:val="28"/>
          <w:szCs w:val="28"/>
        </w:rPr>
        <w:t xml:space="preserve"> муниципальной работы «Обеспечение участия лиц, проходящих спортивную подготовку в спортивных соревнованиях»</w:t>
      </w:r>
    </w:p>
    <w:p w:rsidR="00446FC9" w:rsidRPr="00E61FA6" w:rsidRDefault="00446FC9">
      <w:pPr>
        <w:pStyle w:val="Standard"/>
        <w:jc w:val="center"/>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I. Общие положения</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1. Стандарт качества (далее – Стандарт) </w:t>
      </w:r>
      <w:r w:rsidR="003313F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по обеспечению участия лиц, проходящих спортивную подготовку, в спортивных соревнованиях (далее - Работа), разработан в целях: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-обеспечения всем потребителям Работ доступа к муниципальным работам равного качества;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-повышения степени удовлетворенности потребителей Работы за счет повышения качества </w:t>
      </w:r>
      <w:r w:rsidR="003313F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муниципальных работ и создания системы контроля за оказанием Работы со стороны потребителей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определения объемов финансового обеспечения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 Настоящим Стандартом устанавливаются обязательные требования, обеспечивающие необходимый уровень качества и доступности муниципальной Работы в целом, а также на каждом этапе ее </w:t>
      </w:r>
      <w:r w:rsidR="003313F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включая обращение за Работой ее оформление и регистрацию, получение Работы, оценку качества Работы и рассмотрение жалоб (претензий) получателей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Е</w:t>
      </w:r>
      <w:r w:rsidR="00D92C84" w:rsidRPr="00E61FA6">
        <w:rPr>
          <w:rFonts w:ascii="Times New Roman" w:eastAsia="Arial" w:hAnsi="Times New Roman" w:cs="Times New Roman"/>
          <w:color w:val="auto"/>
          <w:sz w:val="28"/>
          <w:szCs w:val="28"/>
        </w:rPr>
        <w:t>диница измерения Работы: количество мероприятий</w:t>
      </w:r>
      <w:r w:rsidRPr="00E61FA6">
        <w:rPr>
          <w:rFonts w:ascii="Times New Roman" w:eastAsia="Arial" w:hAnsi="Times New Roman" w:cs="Times New Roman"/>
          <w:color w:val="auto"/>
          <w:sz w:val="28"/>
          <w:szCs w:val="28"/>
        </w:rPr>
        <w:t>.</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Термины и определения, применяемые в настоящем Стандарте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-муниципальная работа – это результат деятельности учреждения в интересах неопределенного количества лиц или общества в целом.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 качества оказания муниципальной работы – перечень обязательных для исполнения и установленных в интересах потребителя муниципальной работы требований к оказанию муниципальной работы, включающий характеристики процесса оказания муниципальной работы, его формы и содержание, ресурсное обеспечение и результат ее оказания;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-качество оказания муниципальной работы– степень фактического соответствия оказания муниципальной работы Стандарту;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работ по спортивной подготовке или договора оказания работ по спортивной подготовке в соответствии с программами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федеральные стандарты спортивной подготовки -  совокупность минимальных требований к спортивной подготовке по видам спорта (за исключением военно-</w:t>
      </w:r>
      <w:r w:rsidRPr="00E61FA6">
        <w:rPr>
          <w:rFonts w:ascii="Times New Roman" w:eastAsia="Arial" w:hAnsi="Times New Roman" w:cs="Times New Roman"/>
          <w:color w:val="auto"/>
          <w:sz w:val="28"/>
          <w:szCs w:val="28"/>
        </w:rPr>
        <w:lastRenderedPageBreak/>
        <w:t>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w:t>
      </w:r>
      <w:r w:rsidR="0030344E" w:rsidRPr="00E61FA6">
        <w:rPr>
          <w:rFonts w:ascii="Times New Roman" w:eastAsia="Arial" w:hAnsi="Times New Roman" w:cs="Times New Roman"/>
          <w:color w:val="auto"/>
          <w:sz w:val="28"/>
          <w:szCs w:val="28"/>
        </w:rPr>
        <w:t>ветствии с Федеральным законом «О физической культуре и спорте»</w:t>
      </w:r>
      <w:r w:rsidRPr="00E61FA6">
        <w:rPr>
          <w:rFonts w:ascii="Times New Roman" w:eastAsia="Arial" w:hAnsi="Times New Roman" w:cs="Times New Roman"/>
          <w:color w:val="auto"/>
          <w:sz w:val="28"/>
          <w:szCs w:val="28"/>
        </w:rPr>
        <w:t xml:space="preserve"> и обязательных для организаций, осуществляющих спортивную подготовку;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лица, проходящие спортивную подготовку и выступающим в спортивных соревнованиях - спортсмены, проходящие спортивную подготовку в физкультурно-спортивных организациях, осуществляющих спортивную подготовку (далее – Спортсмены).</w:t>
      </w:r>
    </w:p>
    <w:p w:rsidR="00446FC9" w:rsidRPr="00E61FA6" w:rsidRDefault="005F5FB2">
      <w:pPr>
        <w:pStyle w:val="Standard"/>
        <w:rPr>
          <w:color w:val="auto"/>
        </w:rPr>
      </w:pPr>
      <w:r w:rsidRPr="00E61FA6">
        <w:rPr>
          <w:rFonts w:ascii="Times New Roman" w:eastAsia="Arial" w:hAnsi="Times New Roman" w:cs="Times New Roman"/>
          <w:color w:val="auto"/>
          <w:sz w:val="28"/>
          <w:szCs w:val="28"/>
        </w:rPr>
        <w:t xml:space="preserve">5. </w:t>
      </w:r>
      <w:r w:rsidRPr="00E61FA6">
        <w:rPr>
          <w:rFonts w:ascii="Times New Roman" w:eastAsia="Times New Roman" w:hAnsi="Times New Roman" w:cs="Times New Roman"/>
          <w:color w:val="auto"/>
          <w:sz w:val="28"/>
        </w:rPr>
        <w:t xml:space="preserve">Выполнение муниципальной работы </w:t>
      </w:r>
      <w:r w:rsidRPr="00E61FA6">
        <w:rPr>
          <w:rFonts w:ascii="Times New Roman" w:eastAsia="Calibri" w:hAnsi="Times New Roman" w:cs="Times New Roman"/>
          <w:color w:val="auto"/>
          <w:sz w:val="28"/>
          <w:szCs w:val="28"/>
          <w:lang w:eastAsia="zh-CN"/>
        </w:rPr>
        <w:t>осуществляется в соответствии с</w:t>
      </w:r>
      <w:r w:rsidRPr="00E61FA6">
        <w:rPr>
          <w:rFonts w:ascii="Times New Roman" w:eastAsia="Times New Roman" w:hAnsi="Times New Roman" w:cs="Times New Roman"/>
          <w:color w:val="auto"/>
          <w:sz w:val="28"/>
          <w:szCs w:val="28"/>
        </w:rPr>
        <w:t>:</w:t>
      </w:r>
    </w:p>
    <w:p w:rsidR="00446FC9" w:rsidRPr="00E61FA6" w:rsidRDefault="005F5FB2">
      <w:pPr>
        <w:pStyle w:val="Standard"/>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xml:space="preserve">- Постановлением Правительства Российской Федерации от 28.11.2011 № 977 (ред. от 09.12.2013) «О федеральной государственной информационной системе «Единая </w:t>
      </w:r>
      <w:r w:rsidRPr="00E61FA6">
        <w:rPr>
          <w:rFonts w:ascii="Times New Roman" w:eastAsia="Times New Roman" w:hAnsi="Times New Roman" w:cs="Times New Roman"/>
          <w:bCs/>
          <w:iCs/>
          <w:color w:val="auto"/>
          <w:sz w:val="28"/>
          <w:szCs w:val="28"/>
        </w:rPr>
        <w:lastRenderedPageBreak/>
        <w:t>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rsidP="00B90C06">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Локальными актами МУ «Спортивная школа №1, МУ «Спортивная школа Юность»».</w:t>
      </w:r>
    </w:p>
    <w:p w:rsidR="00446FC9" w:rsidRPr="00E61FA6" w:rsidRDefault="00446FC9" w:rsidP="00B90C06">
      <w:pPr>
        <w:pStyle w:val="Standard"/>
        <w:rPr>
          <w:rFonts w:ascii="Times New Roman" w:eastAsia="Times New Roman" w:hAnsi="Times New Roman" w:cs="Times New Roman"/>
          <w:color w:val="auto"/>
          <w:sz w:val="28"/>
          <w:szCs w:val="28"/>
          <w:lang w:eastAsia="en-US" w:bidi="en-US"/>
        </w:rPr>
      </w:pP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rsidP="00B90C06">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446FC9" w:rsidRPr="00E61FA6" w:rsidRDefault="005F5FB2" w:rsidP="00B90C06">
      <w:pPr>
        <w:widowControl/>
        <w:tabs>
          <w:tab w:val="left" w:pos="0"/>
          <w:tab w:val="left" w:pos="851"/>
        </w:tabs>
        <w:spacing w:line="276" w:lineRule="auto"/>
        <w:jc w:val="both"/>
        <w:textAlignment w:val="auto"/>
        <w:rPr>
          <w:color w:val="auto"/>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lastRenderedPageBreak/>
        <w:t>- 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rsidP="00B90C06">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rsidP="00B90C06">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Локальными актами МУ «Спортивная школа №1, МУ «Спортивная школа Юность»».</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6. Муниципальная работа </w:t>
      </w:r>
      <w:r w:rsidR="00FA75FC" w:rsidRPr="00E61FA6">
        <w:rPr>
          <w:rFonts w:ascii="Times New Roman" w:eastAsia="Arial" w:hAnsi="Times New Roman" w:cs="Times New Roman"/>
          <w:color w:val="auto"/>
          <w:sz w:val="28"/>
          <w:szCs w:val="28"/>
        </w:rPr>
        <w:t>по обеспечению</w:t>
      </w:r>
      <w:r w:rsidRPr="00E61FA6">
        <w:rPr>
          <w:rFonts w:ascii="Times New Roman" w:eastAsia="Arial" w:hAnsi="Times New Roman" w:cs="Times New Roman"/>
          <w:color w:val="auto"/>
          <w:sz w:val="28"/>
          <w:szCs w:val="28"/>
        </w:rPr>
        <w:t xml:space="preserve"> участия лиц, проходящих спортивную подготовку, в спортивных соревнованиях </w:t>
      </w:r>
      <w:r w:rsidR="00FA75FC" w:rsidRPr="00E61FA6">
        <w:rPr>
          <w:rFonts w:ascii="Times New Roman" w:eastAsia="Arial" w:hAnsi="Times New Roman" w:cs="Times New Roman"/>
          <w:color w:val="auto"/>
          <w:sz w:val="28"/>
          <w:szCs w:val="28"/>
        </w:rPr>
        <w:t>предоставляются муниципальными</w:t>
      </w:r>
      <w:r w:rsidRPr="00E61FA6">
        <w:rPr>
          <w:rFonts w:ascii="Times New Roman" w:eastAsia="Arial" w:hAnsi="Times New Roman" w:cs="Times New Roman"/>
          <w:color w:val="auto"/>
          <w:sz w:val="28"/>
          <w:szCs w:val="28"/>
        </w:rPr>
        <w:t xml:space="preserve"> учреждениями: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№1» городского округа Серебряные Пруды;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«Юность»» городского округа Серебряные Пруды (далее –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7. Основные факторы, влияющие на качество </w:t>
      </w:r>
      <w:r w:rsidR="003313F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в </w:t>
      </w:r>
      <w:r w:rsidR="00FA75FC" w:rsidRPr="00E61FA6">
        <w:rPr>
          <w:rFonts w:ascii="Times New Roman" w:eastAsia="Arial" w:hAnsi="Times New Roman" w:cs="Times New Roman"/>
          <w:color w:val="auto"/>
          <w:sz w:val="28"/>
          <w:szCs w:val="28"/>
        </w:rPr>
        <w:t>Учреждении используемые</w:t>
      </w:r>
      <w:r w:rsidRPr="00E61FA6">
        <w:rPr>
          <w:rFonts w:ascii="Times New Roman" w:eastAsia="Arial" w:hAnsi="Times New Roman" w:cs="Times New Roman"/>
          <w:color w:val="auto"/>
          <w:sz w:val="28"/>
          <w:szCs w:val="28"/>
        </w:rPr>
        <w:t xml:space="preserve"> в Стандарте:</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-наличие в публичном доступе сведений о Работе (наименовании, </w:t>
      </w:r>
      <w:r w:rsidR="00FA75FC" w:rsidRPr="00E61FA6">
        <w:rPr>
          <w:rFonts w:ascii="Times New Roman" w:eastAsia="Arial" w:hAnsi="Times New Roman" w:cs="Times New Roman"/>
          <w:color w:val="auto"/>
          <w:sz w:val="28"/>
          <w:szCs w:val="28"/>
        </w:rPr>
        <w:t>содержании, предмете</w:t>
      </w:r>
      <w:r w:rsidRPr="00E61FA6">
        <w:rPr>
          <w:rFonts w:ascii="Times New Roman" w:eastAsia="Arial" w:hAnsi="Times New Roman" w:cs="Times New Roman"/>
          <w:color w:val="auto"/>
          <w:sz w:val="28"/>
          <w:szCs w:val="28"/>
        </w:rPr>
        <w:t xml:space="preserve"> Работы, ее количественных и качественных характеристиках, перечне </w:t>
      </w:r>
      <w:r w:rsidR="00FA75FC" w:rsidRPr="00E61FA6">
        <w:rPr>
          <w:rFonts w:ascii="Times New Roman" w:eastAsia="Arial" w:hAnsi="Times New Roman" w:cs="Times New Roman"/>
          <w:color w:val="auto"/>
          <w:sz w:val="28"/>
          <w:szCs w:val="28"/>
        </w:rPr>
        <w:t>получателей Работы</w:t>
      </w:r>
      <w:r w:rsidRPr="00E61FA6">
        <w:rPr>
          <w:rFonts w:ascii="Times New Roman" w:eastAsia="Arial" w:hAnsi="Times New Roman" w:cs="Times New Roman"/>
          <w:color w:val="auto"/>
          <w:sz w:val="28"/>
          <w:szCs w:val="28"/>
        </w:rPr>
        <w:t>;</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-наличие документов, в соответствии с которыми функционирует учреждение, </w:t>
      </w:r>
      <w:r w:rsidR="007A2F2F" w:rsidRPr="00E61FA6">
        <w:rPr>
          <w:rFonts w:ascii="Times New Roman" w:eastAsia="Arial" w:hAnsi="Times New Roman" w:cs="Times New Roman"/>
          <w:color w:val="auto"/>
          <w:sz w:val="28"/>
          <w:szCs w:val="28"/>
        </w:rPr>
        <w:t>выполняющая</w:t>
      </w:r>
      <w:r w:rsidRPr="00E61FA6">
        <w:rPr>
          <w:rFonts w:ascii="Times New Roman" w:eastAsia="Arial" w:hAnsi="Times New Roman" w:cs="Times New Roman"/>
          <w:color w:val="auto"/>
          <w:sz w:val="28"/>
          <w:szCs w:val="28"/>
        </w:rPr>
        <w:t xml:space="preserve"> Работу (устав, программа, положения, инструкции);</w:t>
      </w:r>
    </w:p>
    <w:p w:rsidR="00446FC9" w:rsidRPr="00E61FA6" w:rsidRDefault="005F5FB2">
      <w:pPr>
        <w:pStyle w:val="Standard"/>
        <w:tabs>
          <w:tab w:val="left" w:pos="-27400"/>
        </w:tabs>
        <w:ind w:left="-1069" w:right="-94" w:firstLine="1069"/>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-условия размещения и режим работы учреждения, оказывающего </w:t>
      </w:r>
      <w:r w:rsidR="00A70E75" w:rsidRPr="00E61FA6">
        <w:rPr>
          <w:rFonts w:ascii="Times New Roman" w:eastAsia="Arial" w:hAnsi="Times New Roman" w:cs="Times New Roman"/>
          <w:color w:val="auto"/>
          <w:sz w:val="28"/>
          <w:szCs w:val="28"/>
        </w:rPr>
        <w:t>Работу;</w:t>
      </w:r>
    </w:p>
    <w:p w:rsidR="00446FC9" w:rsidRPr="00E61FA6" w:rsidRDefault="005F5FB2">
      <w:pPr>
        <w:pStyle w:val="Standard"/>
        <w:tabs>
          <w:tab w:val="left" w:pos="-27400"/>
        </w:tabs>
        <w:ind w:left="-1069" w:right="-94" w:firstLine="1069"/>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-наличие информации о порядке и правилах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внутренней и внешней систем контроля за деятельностью учреждения, оказывающего Работу;</w:t>
      </w:r>
    </w:p>
    <w:p w:rsidR="00446FC9" w:rsidRPr="00E61FA6" w:rsidRDefault="005F5FB2">
      <w:pPr>
        <w:pStyle w:val="Standard"/>
        <w:tabs>
          <w:tab w:val="left" w:pos="-27400"/>
        </w:tabs>
        <w:ind w:right="-94" w:hanging="142"/>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-наличие перечня ответственных должностных лиц учреждения, оказывающего   Работу, и меры ответственности указанных лиц за качественное </w:t>
      </w:r>
      <w:r w:rsidR="003F6BC7"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w:t>
      </w:r>
    </w:p>
    <w:p w:rsidR="00446FC9" w:rsidRPr="00E61FA6" w:rsidRDefault="00446FC9">
      <w:pPr>
        <w:pStyle w:val="Standard"/>
        <w:ind w:right="-94" w:firstLine="709"/>
        <w:jc w:val="both"/>
        <w:rPr>
          <w:rFonts w:ascii="Times New Roman" w:eastAsia="Arial" w:hAnsi="Times New Roman" w:cs="Times New Roman"/>
          <w:color w:val="auto"/>
          <w:sz w:val="28"/>
          <w:szCs w:val="28"/>
        </w:rPr>
      </w:pP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lang w:val="en-US"/>
        </w:rPr>
        <w:t>II</w:t>
      </w:r>
      <w:r w:rsidRPr="00E61FA6">
        <w:rPr>
          <w:rFonts w:ascii="Times New Roman" w:eastAsia="Arial" w:hAnsi="Times New Roman" w:cs="Times New Roman"/>
          <w:color w:val="auto"/>
          <w:sz w:val="28"/>
          <w:szCs w:val="28"/>
        </w:rPr>
        <w:t xml:space="preserve">. Требования к качеству </w:t>
      </w:r>
      <w:r w:rsidR="003313F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446FC9">
      <w:pPr>
        <w:pStyle w:val="Standard"/>
        <w:jc w:val="both"/>
        <w:rPr>
          <w:rFonts w:ascii="Times New Roman" w:eastAsia="Arial" w:hAnsi="Times New Roman" w:cs="Times New Roman"/>
          <w:caps/>
          <w:color w:val="auto"/>
          <w:sz w:val="28"/>
          <w:szCs w:val="28"/>
        </w:rPr>
      </w:pP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1.Содержанием Работы является обеспечение участия лиц, проходящих спортивную подготовку, в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 Срок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устанавливается Учреждением в соответствии с реализуемой программой спортивной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Работа включает в себя - обеспечение участия лиц, проходящих спортивную подготовку, в спортивных соревнованиях, включенных в Календарный план физкультурных и спортивных мероприятий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Получателями Работы являются Спортсмены, зачисленные в Учреждение на этап спортивной подготовки для прохождения спортивной подготовки, в соответствии с реализуемой программой спортивной подготовки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5. Работа осуществляется в пределах выделенной субсидии на финансовое обеспечение выполнения муниципального задания на оказание муниципальных услуг </w:t>
      </w:r>
      <w:r w:rsidRPr="00E61FA6">
        <w:rPr>
          <w:rFonts w:ascii="Times New Roman" w:eastAsia="Arial" w:hAnsi="Times New Roman" w:cs="Times New Roman"/>
          <w:color w:val="auto"/>
          <w:sz w:val="28"/>
          <w:szCs w:val="28"/>
        </w:rPr>
        <w:lastRenderedPageBreak/>
        <w:t>(выполнение работ).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6. Участие Спортсменов в спортивных соревнованиях осуществляется в соответствии с требованиями, предусмотренными в программе спортивной подготовки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7.  Спортсмены направляются на спортивные соревнования Учреждением, в соответствии с содержащимся в программе спортивной подготовки, Календарным планом физкультурных и спортивных мероприятий Учреждения и положениями (регламентами) о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8. Основанием для участия Спортсменов в спортивных соревнованиях являются вызовы от Федераций по видам спорта и других физкультурно-спортивных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организаций.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 Финансовое обеспечение Спортсменов при направлении на межмуниципальные, региональные, межрегиональные, и другие спортивные соревнования осуществляется в соответствии с Календарным планом физкультурных и спортивных мероприятий Учреждения и на основании нормативно-правовых актов городского округа Серебряные Пруды Московской области.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10. Результатом выполнения Работы является наличие у Учреждения перечня следующих документов: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копии приказа и сметы об участии Спортсменов в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итоговые протоколы спортивного соревнования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11. Основанием для отказа в </w:t>
      </w:r>
      <w:r w:rsidR="00C56C76"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 Учреждением является: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отсутствие в физкультурно-спортивной организации Спортсменов, проходящих спортивную подготовку в соответствии с реализуемой программой спортивной подготовки по виду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отсутствие в Календарном плане физкультурных и спортивных мероприятий учреждения межмуниципальных, региональных, межрегиональных, и других соревнований.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12. Показатели объема Работы - количество соревнований, предусмотренных спортсменам на этапах спортивной подготовки, согласно реализуемой программы спортивной подготовки по виду спорта (штука).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 Показателем качества Работы является результат, показанный Спортсменом в спортивных соревнованиях (процент).</w:t>
      </w:r>
    </w:p>
    <w:p w:rsidR="00446FC9" w:rsidRPr="00E61FA6" w:rsidRDefault="005F5FB2">
      <w:pPr>
        <w:pStyle w:val="Standard"/>
        <w:jc w:val="both"/>
        <w:rPr>
          <w:rFonts w:ascii="Times New Roman" w:eastAsia="Calibri" w:hAnsi="Times New Roman" w:cs="Times New Roman"/>
          <w:color w:val="auto"/>
          <w:sz w:val="28"/>
          <w:szCs w:val="28"/>
        </w:rPr>
      </w:pPr>
      <w:r w:rsidRPr="00E61FA6">
        <w:rPr>
          <w:rFonts w:ascii="Times New Roman" w:eastAsia="Calibri" w:hAnsi="Times New Roman" w:cs="Times New Roman"/>
          <w:color w:val="auto"/>
          <w:sz w:val="28"/>
          <w:szCs w:val="28"/>
        </w:rPr>
        <w:t>14.Порядок организации соревновательной деятельности.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14.1.</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При определении Спортсменов, направляемых на спортивные соревнования от организации, осуществляющей спортивную подготовку Учреждение руководствуется следующими подходами к участию в спортивных соревнованиях лиц, проходящих спортивную подготовку, определяемыми федеральными стандартами спортивной подготовки по видам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возраста и пола участника положению (регламенту) об официальных спортивных соревнованиях и правилам вида спорта;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-выполнение плана спортивной подготовки;</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-прохождение предварительного соревновательного отбора;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-наличие соответствующего медицинского заключения о допуске к участию в спортивных соревнованиях;</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14.2.</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Требования к участию Спортсменов,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Положение (регламент) о проведении спортивных соревнований используются в качестве основания для направления Спортсмена на спортивные соревнования.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14.3</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 Возмещение затрат, связанных с участием Спортсменов в соревновательной деятельности.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15.1. В целях обоснования целевого использования финансовых средств по затратам Учреждения, связанных с подготовкой и участием в соревновательной деятельности Спортсменов, составляется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15.2.</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В указанной смете расходов предлагается отдельно планировать расходуемые средства по следующим позициям: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-проезд к месту проведения мероприятия и обратно;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-питание участников мероприятия и сопровождающих их лиц;</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-медицинское и фармакологическое обеспечение;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-аренда (использование) оборудования, спортивного снаряжения (при необходимости);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-аренда автотранспорта (при необходимости);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-расходы на восстановительные мероприятия (в том числе, посещение сауны);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-приобретение спортивного инвентаря и снаряжения;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-приобретение спортивной экипировки (в том числе, спортивной и парадной формы);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-расходы на связь (в том числе Интернет, мобильную);</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-канцелярские расходы;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обоснованные расходы (при необходимости).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15.3.</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Спортсмены из числа участников соревнований обеспечиваются следующими категориями проезда: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-железнодорожным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морским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-внутренним водным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-воздушным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-автомобильным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15.4. Участникам соревнований возмещаются расходы, связанные с пользованием </w:t>
      </w:r>
      <w:r w:rsidRPr="00E61FA6">
        <w:rPr>
          <w:rFonts w:ascii="Times New Roman" w:eastAsia="Arial" w:hAnsi="Times New Roman" w:cs="Times New Roman"/>
          <w:color w:val="auto"/>
          <w:sz w:val="28"/>
          <w:szCs w:val="28"/>
        </w:rPr>
        <w:lastRenderedPageBreak/>
        <w:t>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прочих аналогичных дополнительных услуг).</w:t>
      </w:r>
    </w:p>
    <w:p w:rsidR="00446FC9" w:rsidRPr="00E61FA6" w:rsidRDefault="005F5FB2">
      <w:pPr>
        <w:pStyle w:val="Standard"/>
        <w:tabs>
          <w:tab w:val="left" w:pos="552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16. При осуществлении перевозок автобусами групп общей численностью восемь и более детей необходимо соблюдение требований к условиям перевозки организованных групп детей, установленных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17. При направлении Спортсменов, не достигших возраста 18 лет, на спортивные соревнования отдельно от группы, направляются для их сопровождения тренер или другой представитель за счет средств командирующей организации или волонтер (в том числе являющегося законным представителем ребенка), заключив с ним соответствующий гражданско-правовой договор.</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18.Обеспечение питанием участников спортивных соревнований производится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 тренировочных сборов и обратно.</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Информационное сопровождение деятельности Учреждения, оказывающего Работу: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Работе исполнителя, о порядке и правилах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 должна быть доступна населению. Получатель Работы вправе потребовать предоставления достоверной информации об условиях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а также об ограничениях, связанных с ее получением.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-информирование граждан о </w:t>
      </w:r>
      <w:r w:rsidR="00C56C76"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 осуществляется посредством:</w:t>
      </w:r>
    </w:p>
    <w:p w:rsidR="00446FC9" w:rsidRPr="00E61FA6" w:rsidRDefault="005F5FB2">
      <w:pPr>
        <w:pStyle w:val="Standard"/>
        <w:ind w:right="-94"/>
        <w:jc w:val="both"/>
        <w:rPr>
          <w:color w:val="auto"/>
        </w:rPr>
      </w:pPr>
      <w:r w:rsidRPr="00E61FA6">
        <w:rPr>
          <w:rFonts w:ascii="Times New Roman" w:eastAsia="Arial" w:hAnsi="Times New Roman" w:cs="Times New Roman"/>
          <w:color w:val="auto"/>
          <w:sz w:val="28"/>
          <w:szCs w:val="28"/>
        </w:rPr>
        <w:t xml:space="preserve">-размещения тематических публикаций в </w:t>
      </w:r>
      <w:hyperlink r:id="rId10" w:history="1">
        <w:r w:rsidRPr="00E61FA6">
          <w:rPr>
            <w:rFonts w:ascii="Times New Roman" w:eastAsia="Arial" w:hAnsi="Times New Roman" w:cs="Times New Roman"/>
            <w:color w:val="auto"/>
            <w:sz w:val="28"/>
            <w:szCs w:val="28"/>
          </w:rPr>
          <w:t>средствах массовой информации</w:t>
        </w:r>
      </w:hyperlink>
      <w:r w:rsidRPr="00E61FA6">
        <w:rPr>
          <w:rFonts w:ascii="Times New Roman" w:eastAsia="Arial" w:hAnsi="Times New Roman" w:cs="Times New Roman"/>
          <w:color w:val="auto"/>
          <w:sz w:val="28"/>
          <w:szCs w:val="28"/>
        </w:rPr>
        <w:t>;</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-создания информационных стендов (уголков получателей услуг (работ)) в Учреждении;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-размещения информации на официальном сайте Учреждения;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способы информирования граждан.</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19.1.</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В Учреждении создаются информационные уголки, содержащие сведения о режиме работы Учреждения, об оказываемой учреждением Работе, требования к посетителям, соблюдение которых обеспечивает качественное </w:t>
      </w:r>
      <w:r w:rsidR="003F6BC7"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 настоящий Стандарт.</w:t>
      </w:r>
    </w:p>
    <w:p w:rsidR="00446FC9" w:rsidRPr="00E61FA6" w:rsidRDefault="005F5FB2">
      <w:pPr>
        <w:pStyle w:val="Standard"/>
        <w:tabs>
          <w:tab w:val="left" w:pos="709"/>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19.2.</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Информация о деятельности Учреждения, о порядке и правилах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должна обновляться (актуализироваться) по мере необходимости.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20.Система индикаторов качества Работы устанавливается муниципальным заданием на оказание услуг (работ).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21.</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Консультирование заявителей и получателей Работы порядке ее </w:t>
      </w:r>
      <w:r w:rsidR="00C56C76" w:rsidRPr="00E61FA6">
        <w:rPr>
          <w:rFonts w:ascii="Times New Roman" w:eastAsia="Arial" w:hAnsi="Times New Roman" w:cs="Times New Roman"/>
          <w:color w:val="auto"/>
          <w:sz w:val="28"/>
          <w:szCs w:val="28"/>
        </w:rPr>
        <w:t xml:space="preserve">выполнения </w:t>
      </w:r>
      <w:r w:rsidRPr="00E61FA6">
        <w:rPr>
          <w:rFonts w:ascii="Times New Roman" w:eastAsia="Arial" w:hAnsi="Times New Roman" w:cs="Times New Roman"/>
          <w:color w:val="auto"/>
          <w:sz w:val="28"/>
          <w:szCs w:val="28"/>
        </w:rPr>
        <w:t>проводится административным и тренерским составом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22.</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Способы получения потребителями информации о Работе.</w:t>
      </w:r>
    </w:p>
    <w:p w:rsidR="00446FC9" w:rsidRPr="00E61FA6" w:rsidRDefault="00446FC9">
      <w:pPr>
        <w:pStyle w:val="Standard"/>
        <w:jc w:val="both"/>
        <w:rPr>
          <w:rFonts w:ascii="Times New Roman" w:eastAsia="Arial" w:hAnsi="Times New Roman" w:cs="Times New Roman"/>
          <w:color w:val="auto"/>
          <w:sz w:val="28"/>
          <w:szCs w:val="28"/>
        </w:rPr>
      </w:pPr>
    </w:p>
    <w:tbl>
      <w:tblPr>
        <w:tblW w:w="10029" w:type="dxa"/>
        <w:tblLayout w:type="fixed"/>
        <w:tblCellMar>
          <w:left w:w="10" w:type="dxa"/>
          <w:right w:w="10" w:type="dxa"/>
        </w:tblCellMar>
        <w:tblLook w:val="0000" w:firstRow="0" w:lastRow="0" w:firstColumn="0" w:lastColumn="0" w:noHBand="0" w:noVBand="0"/>
      </w:tblPr>
      <w:tblGrid>
        <w:gridCol w:w="3465"/>
        <w:gridCol w:w="6564"/>
      </w:tblGrid>
      <w:tr w:rsidR="00E61FA6" w:rsidRPr="00E61FA6">
        <w:tc>
          <w:tcPr>
            <w:tcW w:w="3465" w:type="dxa"/>
            <w:tcBorders>
              <w:top w:val="single" w:sz="2" w:space="0" w:color="000000"/>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Способ</w:t>
            </w:r>
          </w:p>
        </w:tc>
        <w:tc>
          <w:tcPr>
            <w:tcW w:w="6564"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Характеристика</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у входа 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помещение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 входа размещается информация о наименовании Учреждения.</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в помещениях</w:t>
            </w:r>
          </w:p>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В помещениях Учреждения в удобном для обозрения месте    </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Размещение информации в СМИ</w:t>
            </w:r>
            <w:r w:rsidRPr="00E61FA6">
              <w:rPr>
                <w:rFonts w:ascii="Times New Roman" w:eastAsia="Arial" w:hAnsi="Times New Roman" w:cs="Times New Roman"/>
                <w:color w:val="auto"/>
                <w:sz w:val="28"/>
                <w:szCs w:val="28"/>
              </w:rPr>
              <w:br/>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Спортивные достижения получателей Работы,</w:t>
            </w:r>
          </w:p>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развитие учреждения, оказывающего Работу, реализуемые виды спорта, ответы на актуальные вопросы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Официальный сайт учреждения</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указанные в строках 2 и 3 данной таблицы</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при личном обращении</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В случае, если у потребителя возникли вопросы по информации о порядке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размещенной в доступных местах обозрения Учреждения, то он вправе лично обратиться к руководству Учреждения с 9.00 до 18.00 час (перерыв 13.00-14.00 час).</w:t>
            </w:r>
          </w:p>
        </w:tc>
      </w:tr>
      <w:tr w:rsidR="00E61FA6"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Телефонная консультация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 случае обращения потребителя по телефону во время работы Учреждения работники Учреждения в вежливой форме предоставляют необходимые разъяснения об оказываемой Работы. Время ожидания потребителем консультации не превышает 5 минут.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или же обратившемуся гражданину должен быть сообщен телефонный </w:t>
            </w:r>
            <w:r w:rsidR="00EC26BF" w:rsidRPr="00E61FA6">
              <w:rPr>
                <w:rFonts w:ascii="Times New Roman" w:eastAsia="Arial" w:hAnsi="Times New Roman" w:cs="Times New Roman"/>
                <w:color w:val="auto"/>
                <w:sz w:val="28"/>
                <w:szCs w:val="28"/>
              </w:rPr>
              <w:t>номер, по которому можно получить</w:t>
            </w:r>
            <w:r w:rsidRPr="00E61FA6">
              <w:rPr>
                <w:rFonts w:ascii="Times New Roman" w:eastAsia="Arial" w:hAnsi="Times New Roman" w:cs="Times New Roman"/>
                <w:color w:val="auto"/>
                <w:sz w:val="28"/>
                <w:szCs w:val="28"/>
              </w:rPr>
              <w:t xml:space="preserve"> необходимую информацию.</w:t>
            </w:r>
          </w:p>
        </w:tc>
      </w:tr>
      <w:tr w:rsidR="00446FC9" w:rsidRPr="00E61FA6">
        <w:tc>
          <w:tcPr>
            <w:tcW w:w="3465"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Письменное обращение  </w:t>
            </w:r>
          </w:p>
        </w:tc>
        <w:tc>
          <w:tcPr>
            <w:tcW w:w="6564"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EC26B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Письменные обращения получателей Работы</w:t>
            </w:r>
            <w:r w:rsidR="005F5FB2" w:rsidRPr="00E61FA6">
              <w:rPr>
                <w:rFonts w:ascii="Times New Roman" w:eastAsia="Arial" w:hAnsi="Times New Roman" w:cs="Times New Roman"/>
                <w:color w:val="auto"/>
                <w:sz w:val="28"/>
                <w:szCs w:val="28"/>
              </w:rPr>
              <w:t xml:space="preserve"> о порядке </w:t>
            </w:r>
            <w:r w:rsidR="00C56C76" w:rsidRPr="00E61FA6">
              <w:rPr>
                <w:rFonts w:ascii="Times New Roman" w:eastAsia="Arial" w:hAnsi="Times New Roman" w:cs="Times New Roman"/>
                <w:color w:val="auto"/>
                <w:sz w:val="28"/>
                <w:szCs w:val="28"/>
              </w:rPr>
              <w:t>выполнения</w:t>
            </w:r>
            <w:r w:rsidR="005F5FB2" w:rsidRPr="00E61FA6">
              <w:rPr>
                <w:rFonts w:ascii="Times New Roman" w:eastAsia="Arial" w:hAnsi="Times New Roman" w:cs="Times New Roman"/>
                <w:color w:val="auto"/>
                <w:sz w:val="28"/>
                <w:szCs w:val="28"/>
              </w:rPr>
              <w:t xml:space="preserve"> Работы,</w:t>
            </w:r>
            <w:r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включая обращения, поступившие по электронной почте, рассматриваются с учетом времени подготовки ответа</w:t>
            </w:r>
            <w:r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заявителю в срок, не превышающий 30 дней со дня регистрации обращения.</w:t>
            </w:r>
          </w:p>
        </w:tc>
      </w:tr>
    </w:tbl>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23. Основными требованиями к информированию о </w:t>
      </w:r>
      <w:r w:rsidR="00C56C76"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достоверность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четкость в изложении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наглядность форм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-удобство и доступность получения;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-оперативность предоставления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24.</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Информация о процедуре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предоставляется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25.</w:t>
      </w:r>
      <w:r w:rsidR="00A70E75"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Директор Учреждения несет полную ответственность за качество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 Директор Учреждения обязан: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обеспечить разъяснение и доведение требований Стандарта до всех сотрудников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-четко определить полномочия, ответственность и взаимодействие всего персонала Учреждения и организовать контроль качества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организовать информационное обеспечение процесса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в соответствии с требованиями Стандарта;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-обеспечить выработку предложений по совершенствованию процедуры </w:t>
      </w:r>
      <w:r w:rsidR="003F6BC7"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31609F" w:rsidRPr="00E61FA6" w:rsidRDefault="0031609F" w:rsidP="0031609F">
      <w:pPr>
        <w:pStyle w:val="Standard"/>
        <w:jc w:val="both"/>
        <w:rPr>
          <w:rFonts w:ascii="Times New Roman" w:eastAsia="Arial" w:hAnsi="Times New Roman" w:cs="Times New Roman"/>
          <w:color w:val="auto"/>
          <w:sz w:val="28"/>
          <w:szCs w:val="28"/>
          <w:highlight w:val="yellow"/>
        </w:rPr>
      </w:pPr>
      <w:r w:rsidRPr="00E61FA6">
        <w:rPr>
          <w:rFonts w:ascii="Times New Roman" w:eastAsia="Arial" w:hAnsi="Times New Roman" w:cs="Times New Roman"/>
          <w:color w:val="auto"/>
          <w:sz w:val="28"/>
          <w:szCs w:val="28"/>
        </w:rPr>
        <w:t>27. Внутренняя и внешняя систем контроля за деятельностью Учреждения,</w:t>
      </w:r>
      <w:r w:rsidRPr="00E61FA6">
        <w:rPr>
          <w:rFonts w:ascii="Times New Roman" w:eastAsia="Arial" w:hAnsi="Times New Roman" w:cs="Times New Roman"/>
          <w:color w:val="auto"/>
          <w:sz w:val="28"/>
          <w:szCs w:val="28"/>
          <w:highlight w:val="yellow"/>
        </w:rPr>
        <w:t xml:space="preserve"> </w:t>
      </w:r>
      <w:r w:rsidRPr="00E61FA6">
        <w:rPr>
          <w:rFonts w:ascii="Times New Roman" w:eastAsia="Arial" w:hAnsi="Times New Roman" w:cs="Times New Roman"/>
          <w:color w:val="auto"/>
          <w:sz w:val="28"/>
          <w:szCs w:val="28"/>
        </w:rPr>
        <w:t>оказывающего Работу.</w:t>
      </w:r>
    </w:p>
    <w:p w:rsidR="0031609F" w:rsidRPr="00E61FA6" w:rsidRDefault="0031609F" w:rsidP="0031609F">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 xml:space="preserve">27.1. </w:t>
      </w:r>
      <w:r w:rsidRPr="00E61FA6">
        <w:rPr>
          <w:rFonts w:ascii="Times New Roman" w:eastAsia="Andale Sans UI" w:hAnsi="Times New Roman" w:cs="Times New Roman"/>
          <w:color w:val="auto"/>
          <w:sz w:val="28"/>
          <w:szCs w:val="28"/>
        </w:rPr>
        <w:t xml:space="preserve">Текущий контроль за соблюдением и исполнением должностными лицами, государственными гражданскими служащими, специалистами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стандарта качества и иных нормативных правовых актов, устанавливающих требования к </w:t>
      </w:r>
      <w:r w:rsidRPr="00E61FA6">
        <w:rPr>
          <w:rFonts w:ascii="Times New Roman" w:eastAsia="Times New Roman" w:hAnsi="Times New Roman" w:cs="Times New Roman"/>
          <w:color w:val="auto"/>
          <w:sz w:val="28"/>
        </w:rPr>
        <w:t>выполнению</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Andale Sans UI" w:hAnsi="Times New Roman" w:cs="Times New Roman"/>
          <w:color w:val="auto"/>
          <w:sz w:val="28"/>
          <w:szCs w:val="28"/>
        </w:rPr>
        <w:t xml:space="preserve">,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rPr>
        <w:t>Работа</w:t>
      </w:r>
      <w:r w:rsidRPr="00E61FA6">
        <w:rPr>
          <w:rFonts w:ascii="Times New Roman" w:eastAsia="Andale Sans UI" w:hAnsi="Times New Roman" w:cs="Times New Roman"/>
          <w:color w:val="auto"/>
          <w:sz w:val="28"/>
          <w:szCs w:val="28"/>
        </w:rPr>
        <w:t xml:space="preserve">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31609F" w:rsidRPr="00E61FA6" w:rsidRDefault="0031609F" w:rsidP="0031609F">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27.2.</w:t>
      </w:r>
      <w:r w:rsidRPr="00E61FA6">
        <w:rPr>
          <w:rFonts w:ascii="Times New Roman" w:eastAsia="Times New Roman" w:hAnsi="Times New Roman" w:cs="Times New Roman"/>
          <w:bCs/>
          <w:iCs/>
          <w:color w:val="auto"/>
          <w:sz w:val="28"/>
          <w:szCs w:val="28"/>
        </w:rPr>
        <w:t xml:space="preserve"> Порядок и периодичность осуществления плановых и внеплановых проверок полноты и качества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bCs/>
          <w:iCs/>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bCs/>
          <w:iCs/>
          <w:color w:val="auto"/>
          <w:sz w:val="28"/>
          <w:szCs w:val="28"/>
        </w:rPr>
        <w:t xml:space="preserve"> и Контроля за соблюдением порядка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bCs/>
          <w:iCs/>
          <w:color w:val="auto"/>
          <w:sz w:val="28"/>
          <w:szCs w:val="28"/>
        </w:rPr>
        <w:t xml:space="preserve"> </w:t>
      </w:r>
      <w:r w:rsidRPr="00E61FA6">
        <w:rPr>
          <w:rFonts w:ascii="Times New Roman" w:eastAsia="Times New Roman" w:hAnsi="Times New Roman" w:cs="Times New Roman"/>
          <w:color w:val="auto"/>
          <w:sz w:val="28"/>
        </w:rPr>
        <w:t>Работы</w:t>
      </w:r>
    </w:p>
    <w:p w:rsidR="0031609F" w:rsidRPr="00E61FA6" w:rsidRDefault="0031609F" w:rsidP="0031609F">
      <w:pPr>
        <w:widowControl/>
        <w:tabs>
          <w:tab w:val="left" w:pos="993"/>
          <w:tab w:val="left" w:pos="1276"/>
        </w:tabs>
        <w:jc w:val="both"/>
        <w:rPr>
          <w:rFonts w:ascii="Times New Roman" w:eastAsia="Times New Roman" w:hAnsi="Times New Roman" w:cs="Times New Roman"/>
          <w:color w:val="auto"/>
          <w:sz w:val="28"/>
          <w:szCs w:val="28"/>
          <w:lang w:eastAsia="zh-CN"/>
        </w:rPr>
      </w:pPr>
      <w:r w:rsidRPr="00E61FA6">
        <w:rPr>
          <w:rFonts w:ascii="Times New Roman" w:eastAsia="Andale Sans UI" w:hAnsi="Times New Roman" w:cs="Times New Roman"/>
          <w:color w:val="auto"/>
          <w:sz w:val="28"/>
          <w:szCs w:val="28"/>
        </w:rPr>
        <w:t>27.2.1.</w:t>
      </w:r>
      <w:r w:rsidRPr="00E61FA6">
        <w:rPr>
          <w:rFonts w:ascii="Times New Roman" w:eastAsia="Times New Roman" w:hAnsi="Times New Roman" w:cs="Times New Roman"/>
          <w:color w:val="auto"/>
          <w:sz w:val="28"/>
          <w:szCs w:val="28"/>
          <w:lang w:eastAsia="zh-CN"/>
        </w:rPr>
        <w:t xml:space="preserve"> Порядок и периодичность осуществления плановых и внеплановых проверок полноты и качества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устанавливается организационно-распорядительным актом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w:t>
      </w:r>
    </w:p>
    <w:p w:rsidR="0031609F" w:rsidRPr="00E61FA6" w:rsidRDefault="0031609F" w:rsidP="0031609F">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color w:val="auto"/>
          <w:sz w:val="28"/>
          <w:szCs w:val="28"/>
          <w:lang w:eastAsia="zh-CN"/>
        </w:rPr>
        <w:t>27.2.2.</w:t>
      </w:r>
      <w:r w:rsidRPr="00E61FA6">
        <w:rPr>
          <w:rFonts w:ascii="Times New Roman" w:eastAsia="Andale Sans UI" w:hAnsi="Times New Roman" w:cs="Times New Roman"/>
          <w:color w:val="auto"/>
          <w:sz w:val="28"/>
          <w:szCs w:val="28"/>
        </w:rPr>
        <w:t xml:space="preserve"> Должностным лицом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ответственным за </w:t>
      </w:r>
      <w:r w:rsidRPr="00E61FA6">
        <w:rPr>
          <w:rFonts w:ascii="Times New Roman" w:eastAsia="Times New Roman" w:hAnsi="Times New Roman" w:cs="Times New Roman"/>
          <w:color w:val="auto"/>
          <w:sz w:val="28"/>
        </w:rPr>
        <w:t>выполнение</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Andale Sans UI" w:hAnsi="Times New Roman" w:cs="Times New Roman"/>
          <w:color w:val="auto"/>
          <w:sz w:val="28"/>
          <w:szCs w:val="28"/>
        </w:rPr>
        <w:t xml:space="preserve"> является руководитель </w:t>
      </w:r>
      <w:r w:rsidRPr="00E61FA6">
        <w:rPr>
          <w:rFonts w:ascii="Times New Roman" w:eastAsia="Times New Roman" w:hAnsi="Times New Roman" w:cs="Times New Roman"/>
          <w:color w:val="auto"/>
          <w:sz w:val="28"/>
        </w:rPr>
        <w:t>Учреждения</w:t>
      </w:r>
      <w:r w:rsidRPr="00E61FA6">
        <w:rPr>
          <w:rFonts w:ascii="Times New Roman" w:eastAsia="Andale Sans UI" w:hAnsi="Times New Roman" w:cs="Times New Roman"/>
          <w:color w:val="auto"/>
          <w:sz w:val="28"/>
          <w:szCs w:val="28"/>
        </w:rPr>
        <w:t xml:space="preserve">, непосредственно предоставляющей </w:t>
      </w:r>
      <w:r w:rsidRPr="00E61FA6">
        <w:rPr>
          <w:rFonts w:ascii="Times New Roman" w:eastAsia="Times New Roman" w:hAnsi="Times New Roman" w:cs="Times New Roman"/>
          <w:color w:val="auto"/>
          <w:sz w:val="28"/>
        </w:rPr>
        <w:t>Работу</w:t>
      </w:r>
      <w:r w:rsidRPr="00E61FA6">
        <w:rPr>
          <w:rFonts w:ascii="Times New Roman" w:eastAsia="Andale Sans UI" w:hAnsi="Times New Roman" w:cs="Times New Roman"/>
          <w:color w:val="auto"/>
          <w:sz w:val="28"/>
          <w:szCs w:val="28"/>
        </w:rPr>
        <w:t>.</w:t>
      </w:r>
    </w:p>
    <w:p w:rsidR="0031609F" w:rsidRPr="00E61FA6" w:rsidRDefault="0031609F" w:rsidP="0031609F">
      <w:pPr>
        <w:jc w:val="both"/>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27.3.</w:t>
      </w:r>
      <w:r w:rsidRPr="00E61FA6">
        <w:rPr>
          <w:rFonts w:ascii="Times New Roman" w:eastAsia="Times New Roman" w:hAnsi="Times New Roman" w:cs="Times New Roman"/>
          <w:b/>
          <w:bCs/>
          <w:iCs/>
          <w:color w:val="auto"/>
        </w:rPr>
        <w:t xml:space="preserve"> </w:t>
      </w:r>
      <w:r w:rsidRPr="00E61FA6">
        <w:rPr>
          <w:rFonts w:ascii="Times New Roman" w:eastAsia="Times New Roman" w:hAnsi="Times New Roman" w:cs="Times New Roman"/>
          <w:bCs/>
          <w:iCs/>
          <w:color w:val="auto"/>
          <w:sz w:val="28"/>
          <w:szCs w:val="28"/>
        </w:rPr>
        <w:t xml:space="preserve">Ответственность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bCs/>
          <w:iCs/>
          <w:color w:val="auto"/>
          <w:sz w:val="28"/>
          <w:szCs w:val="28"/>
        </w:rPr>
        <w:t xml:space="preserve">, иных лиц за решения и действия (бездействие), принимаемые (осуществляемые) в ходе </w:t>
      </w:r>
      <w:r w:rsidRPr="00E61FA6">
        <w:rPr>
          <w:rFonts w:ascii="Times New Roman" w:eastAsia="Times New Roman" w:hAnsi="Times New Roman" w:cs="Times New Roman"/>
          <w:color w:val="auto"/>
          <w:sz w:val="28"/>
        </w:rPr>
        <w:t>выполнения Работы</w:t>
      </w:r>
      <w:r w:rsidRPr="00E61FA6">
        <w:rPr>
          <w:rFonts w:ascii="Times New Roman" w:eastAsia="Times New Roman" w:hAnsi="Times New Roman" w:cs="Times New Roman"/>
          <w:color w:val="auto"/>
          <w:sz w:val="28"/>
          <w:szCs w:val="28"/>
        </w:rPr>
        <w:t xml:space="preserve"> </w:t>
      </w:r>
    </w:p>
    <w:p w:rsidR="0031609F" w:rsidRPr="00E61FA6" w:rsidRDefault="0031609F" w:rsidP="0031609F">
      <w:pPr>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color w:val="auto"/>
          <w:sz w:val="28"/>
          <w:szCs w:val="28"/>
        </w:rPr>
        <w:t xml:space="preserve">27.3.1. </w:t>
      </w:r>
      <w:r w:rsidRPr="00E61FA6">
        <w:rPr>
          <w:rFonts w:ascii="Times New Roman" w:eastAsia="Times New Roman" w:hAnsi="Times New Roman" w:cs="Times New Roman"/>
          <w:color w:val="auto"/>
          <w:sz w:val="28"/>
          <w:szCs w:val="28"/>
          <w:lang w:eastAsia="zh-CN"/>
        </w:rPr>
        <w:t xml:space="preserve">Должностное лицо, работник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непосредственно предоставляющие </w:t>
      </w:r>
      <w:r w:rsidRPr="00E61FA6">
        <w:rPr>
          <w:rFonts w:ascii="Times New Roman" w:eastAsia="Times New Roman" w:hAnsi="Times New Roman" w:cs="Times New Roman"/>
          <w:color w:val="auto"/>
          <w:sz w:val="28"/>
        </w:rPr>
        <w:t>Работу</w:t>
      </w:r>
      <w:r w:rsidRPr="00E61FA6">
        <w:rPr>
          <w:rFonts w:ascii="Times New Roman" w:eastAsia="Times New Roman" w:hAnsi="Times New Roman" w:cs="Times New Roman"/>
          <w:color w:val="auto"/>
          <w:sz w:val="28"/>
          <w:szCs w:val="28"/>
          <w:lang w:eastAsia="zh-CN"/>
        </w:rPr>
        <w:t xml:space="preserve"> или участвующие в </w:t>
      </w:r>
      <w:r w:rsidRPr="00E61FA6">
        <w:rPr>
          <w:rFonts w:ascii="Times New Roman" w:eastAsia="Times New Roman" w:hAnsi="Times New Roman" w:cs="Times New Roman"/>
          <w:color w:val="auto"/>
          <w:sz w:val="28"/>
        </w:rPr>
        <w:t>выполнении</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несут ответственность за соблюдение порядка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установленную законодательством Российской Федерации и законодательством Московской области.</w:t>
      </w:r>
    </w:p>
    <w:p w:rsidR="0031609F" w:rsidRPr="00E61FA6" w:rsidRDefault="0031609F" w:rsidP="0031609F">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27.4.</w:t>
      </w:r>
      <w:r w:rsidRPr="00E61FA6">
        <w:rPr>
          <w:rFonts w:ascii="Times New Roman" w:eastAsia="Times New Roman" w:hAnsi="Times New Roman" w:cs="Times New Roman"/>
          <w:b/>
          <w:bCs/>
          <w:iCs/>
          <w:color w:val="auto"/>
        </w:rPr>
        <w:t xml:space="preserve"> </w:t>
      </w:r>
      <w:r w:rsidRPr="00E61FA6">
        <w:rPr>
          <w:rFonts w:ascii="Times New Roman" w:eastAsia="Times New Roman" w:hAnsi="Times New Roman" w:cs="Times New Roman"/>
          <w:bCs/>
          <w:iCs/>
          <w:color w:val="auto"/>
          <w:sz w:val="28"/>
          <w:szCs w:val="28"/>
        </w:rPr>
        <w:t xml:space="preserve">Положения, характеризующие требования к порядку и формам контроля за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bCs/>
          <w:iCs/>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bCs/>
          <w:iCs/>
          <w:color w:val="auto"/>
          <w:sz w:val="28"/>
          <w:szCs w:val="28"/>
        </w:rPr>
        <w:t>, в том числе со стороны граждан, их объединений и организаций</w:t>
      </w:r>
    </w:p>
    <w:p w:rsidR="0031609F" w:rsidRPr="00E61FA6" w:rsidRDefault="0031609F" w:rsidP="0031609F">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27.4.1.</w:t>
      </w:r>
      <w:r w:rsidRPr="00E61FA6">
        <w:rPr>
          <w:rFonts w:ascii="Times New Roman" w:eastAsia="Andale Sans UI" w:hAnsi="Times New Roman" w:cs="Times New Roman"/>
          <w:color w:val="auto"/>
        </w:rPr>
        <w:t xml:space="preserve"> </w:t>
      </w:r>
      <w:r w:rsidRPr="00E61FA6">
        <w:rPr>
          <w:rFonts w:ascii="Times New Roman" w:eastAsia="Andale Sans UI" w:hAnsi="Times New Roman" w:cs="Times New Roman"/>
          <w:color w:val="auto"/>
          <w:sz w:val="28"/>
          <w:szCs w:val="28"/>
        </w:rPr>
        <w:t xml:space="preserve">Требованиями к порядку и формам текущего контроля за </w:t>
      </w:r>
      <w:r w:rsidRPr="00E61FA6">
        <w:rPr>
          <w:rFonts w:ascii="Times New Roman" w:eastAsia="Times New Roman" w:hAnsi="Times New Roman" w:cs="Times New Roman"/>
          <w:color w:val="auto"/>
          <w:sz w:val="28"/>
        </w:rPr>
        <w:t>выполнением</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Andale Sans UI" w:hAnsi="Times New Roman" w:cs="Times New Roman"/>
          <w:color w:val="auto"/>
          <w:sz w:val="28"/>
          <w:szCs w:val="28"/>
        </w:rPr>
        <w:t xml:space="preserve"> являются:</w:t>
      </w:r>
    </w:p>
    <w:p w:rsidR="0031609F" w:rsidRPr="00E61FA6" w:rsidRDefault="0031609F" w:rsidP="0031609F">
      <w:pPr>
        <w:jc w:val="both"/>
        <w:rPr>
          <w:rFonts w:ascii="Times New Roman" w:eastAsia="Andale Sans UI" w:hAnsi="Times New Roman"/>
          <w:color w:val="auto"/>
          <w:sz w:val="28"/>
          <w:szCs w:val="28"/>
        </w:rPr>
      </w:pPr>
      <w:r w:rsidRPr="00E61FA6">
        <w:rPr>
          <w:rFonts w:ascii="Times New Roman" w:eastAsia="Andale Sans UI" w:hAnsi="Times New Roman" w:cs="Times New Roman"/>
          <w:color w:val="auto"/>
          <w:sz w:val="28"/>
          <w:szCs w:val="28"/>
        </w:rPr>
        <w:t>- независимость;</w:t>
      </w:r>
    </w:p>
    <w:p w:rsidR="0031609F" w:rsidRPr="00E61FA6" w:rsidRDefault="0031609F" w:rsidP="0031609F">
      <w:pPr>
        <w:jc w:val="both"/>
        <w:rPr>
          <w:rFonts w:ascii="Times New Roman" w:eastAsia="Andale Sans UI" w:hAnsi="Times New Roman"/>
          <w:color w:val="auto"/>
          <w:sz w:val="28"/>
          <w:szCs w:val="28"/>
        </w:rPr>
      </w:pPr>
      <w:r w:rsidRPr="00E61FA6">
        <w:rPr>
          <w:rFonts w:ascii="Times New Roman" w:eastAsia="Times New Roman" w:hAnsi="Times New Roman" w:cs="Times New Roman"/>
          <w:color w:val="auto"/>
          <w:sz w:val="28"/>
          <w:szCs w:val="28"/>
        </w:rPr>
        <w:t xml:space="preserve">- </w:t>
      </w:r>
      <w:r w:rsidRPr="00E61FA6">
        <w:rPr>
          <w:rFonts w:ascii="Times New Roman" w:eastAsia="Andale Sans UI" w:hAnsi="Times New Roman" w:cs="Times New Roman"/>
          <w:color w:val="auto"/>
          <w:sz w:val="28"/>
          <w:szCs w:val="28"/>
        </w:rPr>
        <w:t>тщательность.</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lastRenderedPageBreak/>
        <w:t>27.4.2.</w:t>
      </w:r>
      <w:r w:rsidRPr="00E61FA6">
        <w:rPr>
          <w:rFonts w:ascii="Times New Roman" w:eastAsia="Andale Sans UI" w:hAnsi="Times New Roman" w:cs="Times New Roman"/>
          <w:color w:val="auto"/>
        </w:rPr>
        <w:t xml:space="preserve"> </w:t>
      </w:r>
      <w:r w:rsidRPr="00E61FA6">
        <w:rPr>
          <w:rFonts w:ascii="Times New Roman" w:eastAsia="Times New Roman" w:hAnsi="Times New Roman" w:cs="Times New Roman"/>
          <w:color w:val="auto"/>
          <w:sz w:val="28"/>
          <w:szCs w:val="28"/>
          <w:lang w:eastAsia="zh-CN"/>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участвующего в </w:t>
      </w:r>
      <w:r w:rsidRPr="00E61FA6">
        <w:rPr>
          <w:rFonts w:ascii="Times New Roman" w:eastAsia="Times New Roman" w:hAnsi="Times New Roman" w:cs="Times New Roman"/>
          <w:color w:val="auto"/>
          <w:sz w:val="28"/>
        </w:rPr>
        <w:t>выполнении</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27.4.3.</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Должностные лица, осуществляющие текущий контроль за </w:t>
      </w:r>
      <w:r w:rsidRPr="00E61FA6">
        <w:rPr>
          <w:rFonts w:ascii="Times New Roman" w:eastAsia="Times New Roman" w:hAnsi="Times New Roman" w:cs="Times New Roman"/>
          <w:color w:val="auto"/>
          <w:sz w:val="28"/>
        </w:rPr>
        <w:t>выполнением Работы</w:t>
      </w:r>
      <w:r w:rsidRPr="00E61FA6">
        <w:rPr>
          <w:rFonts w:ascii="Times New Roman" w:eastAsia="Times New Roman" w:hAnsi="Times New Roman" w:cs="Times New Roman"/>
          <w:color w:val="auto"/>
          <w:sz w:val="28"/>
          <w:szCs w:val="28"/>
          <w:lang w:eastAsia="zh-CN"/>
        </w:rPr>
        <w:t xml:space="preserve">, должны принимать меры по предотвращению конфликта интересов при </w:t>
      </w:r>
      <w:r w:rsidRPr="00E61FA6">
        <w:rPr>
          <w:rFonts w:ascii="Times New Roman" w:eastAsia="Times New Roman" w:hAnsi="Times New Roman" w:cs="Times New Roman"/>
          <w:color w:val="auto"/>
          <w:sz w:val="28"/>
        </w:rPr>
        <w:t>выполнении</w:t>
      </w:r>
      <w:r w:rsidRPr="00E61FA6">
        <w:rPr>
          <w:rFonts w:ascii="Times New Roman" w:eastAsia="Times New Roman" w:hAnsi="Times New Roman" w:cs="Times New Roman"/>
          <w:color w:val="auto"/>
          <w:sz w:val="28"/>
          <w:szCs w:val="28"/>
          <w:lang w:eastAsia="zh-CN"/>
        </w:rPr>
        <w:t xml:space="preserve"> Работы.</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27.4.4.</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Тщательность осуществления текущего контроля за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состоит в исполнении уполномоченными лицами обязанностей, предусмотренных настоящим разделом.</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27.4.5.</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с целью соблюдения порядка ее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имеют право направлять в Подразделение жалобы на нарушение должностными лицами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порядка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повлекшее ее невыполнение или </w:t>
      </w:r>
      <w:r w:rsidRPr="00E61FA6">
        <w:rPr>
          <w:rFonts w:ascii="Times New Roman" w:eastAsia="Times New Roman" w:hAnsi="Times New Roman" w:cs="Times New Roman"/>
          <w:color w:val="auto"/>
          <w:sz w:val="28"/>
        </w:rPr>
        <w:t>выполнение</w:t>
      </w:r>
      <w:r w:rsidRPr="00E61FA6">
        <w:rPr>
          <w:rFonts w:ascii="Times New Roman" w:eastAsia="Times New Roman" w:hAnsi="Times New Roman" w:cs="Times New Roman"/>
          <w:color w:val="auto"/>
          <w:sz w:val="28"/>
          <w:szCs w:val="28"/>
          <w:lang w:eastAsia="zh-CN"/>
        </w:rPr>
        <w:t xml:space="preserve"> с нарушением срока, установленного стандартом качества.</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27.4.6.</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имеют право направлять в </w:t>
      </w:r>
      <w:r w:rsidRPr="00E61FA6">
        <w:rPr>
          <w:rFonts w:ascii="Times New Roman" w:eastAsia="Times New Roman" w:hAnsi="Times New Roman" w:cs="Times New Roman"/>
          <w:color w:val="auto"/>
          <w:sz w:val="28"/>
        </w:rPr>
        <w:t>Учреждение</w:t>
      </w:r>
      <w:r w:rsidRPr="00E61FA6">
        <w:rPr>
          <w:rFonts w:ascii="Times New Roman" w:eastAsia="Times New Roman" w:hAnsi="Times New Roman" w:cs="Times New Roman"/>
          <w:color w:val="auto"/>
          <w:sz w:val="28"/>
          <w:szCs w:val="28"/>
          <w:lang w:eastAsia="zh-CN"/>
        </w:rPr>
        <w:t xml:space="preserve"> индивидуальные и коллективные обращения с предложениями по совершенствовании порядка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а также жалобы и Заявления на действия (бездействие) должностных лиц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и принятые ими решения, связанные с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w:t>
      </w:r>
    </w:p>
    <w:p w:rsidR="0031609F" w:rsidRPr="00E61FA6" w:rsidRDefault="0031609F" w:rsidP="0031609F">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27.4.7.</w:t>
      </w:r>
      <w:r w:rsidRPr="00E61FA6">
        <w:rPr>
          <w:rFonts w:ascii="Times New Roman" w:eastAsia="Andale Sans UI" w:hAnsi="Times New Roman" w:cs="Times New Roman"/>
          <w:color w:val="auto"/>
          <w:sz w:val="28"/>
          <w:szCs w:val="28"/>
        </w:rPr>
        <w:t xml:space="preserve"> </w:t>
      </w:r>
      <w:r w:rsidRPr="00E61FA6">
        <w:rPr>
          <w:rFonts w:ascii="Times New Roman" w:eastAsia="Times New Roman" w:hAnsi="Times New Roman" w:cs="Times New Roman"/>
          <w:color w:val="auto"/>
          <w:sz w:val="28"/>
          <w:szCs w:val="28"/>
          <w:lang w:eastAsia="zh-CN"/>
        </w:rPr>
        <w:t xml:space="preserve">Контроль за </w:t>
      </w:r>
      <w:r w:rsidRPr="00E61FA6">
        <w:rPr>
          <w:rFonts w:ascii="Times New Roman" w:eastAsia="Times New Roman" w:hAnsi="Times New Roman" w:cs="Times New Roman"/>
          <w:color w:val="auto"/>
          <w:sz w:val="28"/>
        </w:rPr>
        <w:t>выполнением</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в том числе со стороны граждан их объединений и организаций, осуществляется посредством открытости деятельности </w:t>
      </w:r>
      <w:r w:rsidRPr="00E61FA6">
        <w:rPr>
          <w:rFonts w:ascii="Times New Roman" w:eastAsia="Times New Roman" w:hAnsi="Times New Roman" w:cs="Times New Roman"/>
          <w:color w:val="auto"/>
          <w:sz w:val="28"/>
        </w:rPr>
        <w:t>Учреждения</w:t>
      </w:r>
      <w:r w:rsidRPr="00E61FA6">
        <w:rPr>
          <w:rFonts w:ascii="Times New Roman" w:eastAsia="Times New Roman" w:hAnsi="Times New Roman" w:cs="Times New Roman"/>
          <w:color w:val="auto"/>
          <w:sz w:val="28"/>
          <w:szCs w:val="28"/>
          <w:lang w:eastAsia="zh-CN"/>
        </w:rPr>
        <w:t xml:space="preserve"> при </w:t>
      </w:r>
      <w:r w:rsidRPr="00E61FA6">
        <w:rPr>
          <w:rFonts w:ascii="Times New Roman" w:eastAsia="Times New Roman" w:hAnsi="Times New Roman" w:cs="Times New Roman"/>
          <w:color w:val="auto"/>
          <w:sz w:val="28"/>
        </w:rPr>
        <w:t>выполнении</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получения полной, актуальной и достоверной информации о порядке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color w:val="auto"/>
          <w:sz w:val="28"/>
          <w:szCs w:val="28"/>
          <w:lang w:eastAsia="zh-CN"/>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 xml:space="preserve"> и возможности досудебного рассмотрения обращений (жалоб) в процессе выполнения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color w:val="auto"/>
          <w:sz w:val="28"/>
          <w:szCs w:val="28"/>
          <w:lang w:eastAsia="zh-CN"/>
        </w:rPr>
        <w:t>.</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28</w:t>
      </w:r>
      <w:r w:rsidR="005F5FB2" w:rsidRPr="00E61FA6">
        <w:rPr>
          <w:rFonts w:ascii="Times New Roman" w:eastAsia="Arial" w:hAnsi="Times New Roman" w:cs="Times New Roman"/>
          <w:color w:val="auto"/>
          <w:sz w:val="28"/>
          <w:szCs w:val="28"/>
        </w:rPr>
        <w:t xml:space="preserve">. При подтверждении факта некачественного </w:t>
      </w:r>
      <w:r w:rsidR="00C56C76" w:rsidRPr="00E61FA6">
        <w:rPr>
          <w:rFonts w:ascii="Times New Roman" w:eastAsia="Arial" w:hAnsi="Times New Roman" w:cs="Times New Roman"/>
          <w:color w:val="auto"/>
          <w:sz w:val="28"/>
          <w:szCs w:val="28"/>
        </w:rPr>
        <w:t>выполнения</w:t>
      </w:r>
      <w:r w:rsidR="005F5FB2" w:rsidRPr="00E61FA6">
        <w:rPr>
          <w:rFonts w:ascii="Times New Roman" w:eastAsia="Arial" w:hAnsi="Times New Roman" w:cs="Times New Roman"/>
          <w:color w:val="auto"/>
          <w:sz w:val="28"/>
          <w:szCs w:val="28"/>
        </w:rPr>
        <w:t xml:space="preserve"> Работы к директору Учреждения применяются административные наказания в порядке, установленным действующим законодательством Российской Федерации.</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29</w:t>
      </w:r>
      <w:r w:rsidR="005F5FB2" w:rsidRPr="00E61FA6">
        <w:rPr>
          <w:rFonts w:ascii="Times New Roman" w:eastAsia="Arial" w:hAnsi="Times New Roman" w:cs="Times New Roman"/>
          <w:color w:val="auto"/>
          <w:sz w:val="28"/>
          <w:szCs w:val="28"/>
        </w:rPr>
        <w:t>. Потребитель Работы (законный представитель или лицо его заменяющее) может обратиться с жалобой, в том числе в следующих случаях:</w:t>
      </w:r>
    </w:p>
    <w:p w:rsidR="00446FC9" w:rsidRPr="00E61FA6" w:rsidRDefault="005F5FB2">
      <w:pPr>
        <w:pStyle w:val="Standard"/>
        <w:tabs>
          <w:tab w:val="left" w:pos="993"/>
          <w:tab w:val="left" w:pos="1134"/>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-решение о не включении Спортсмена, проходящего спортивную по</w:t>
      </w:r>
      <w:r w:rsidR="00A70E75" w:rsidRPr="00E61FA6">
        <w:rPr>
          <w:rFonts w:ascii="Times New Roman" w:eastAsia="Arial" w:hAnsi="Times New Roman" w:cs="Times New Roman"/>
          <w:color w:val="auto"/>
          <w:sz w:val="28"/>
          <w:szCs w:val="28"/>
        </w:rPr>
        <w:t xml:space="preserve">дготовку, в состав участников </w:t>
      </w:r>
      <w:r w:rsidRPr="00E61FA6">
        <w:rPr>
          <w:rFonts w:ascii="Times New Roman" w:eastAsia="Arial" w:hAnsi="Times New Roman" w:cs="Times New Roman"/>
          <w:color w:val="auto"/>
          <w:sz w:val="28"/>
          <w:szCs w:val="28"/>
        </w:rPr>
        <w:t>спортивных соревнований;</w:t>
      </w:r>
    </w:p>
    <w:p w:rsidR="00446FC9" w:rsidRPr="00E61FA6" w:rsidRDefault="005F5FB2">
      <w:pPr>
        <w:pStyle w:val="Standard"/>
        <w:tabs>
          <w:tab w:val="left" w:pos="1134"/>
          <w:tab w:val="left" w:pos="1276"/>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-неудовлетворительная организация участия Спортсменов Учреждения в спортивных соревнованиях;</w:t>
      </w:r>
    </w:p>
    <w:p w:rsidR="00446FC9" w:rsidRPr="00E61FA6" w:rsidRDefault="005F5FB2">
      <w:pPr>
        <w:pStyle w:val="Standard"/>
        <w:tabs>
          <w:tab w:val="left" w:pos="1134"/>
          <w:tab w:val="left" w:pos="1276"/>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-несвоевременная подача заявки на участие Спортсменов Учреждения в соревнованиях и отказ организаторов соревнований в участие Спортсменов Учреждения;</w:t>
      </w:r>
    </w:p>
    <w:p w:rsidR="00446FC9" w:rsidRPr="00E61FA6" w:rsidRDefault="005F5FB2">
      <w:pPr>
        <w:pStyle w:val="Standard"/>
        <w:tabs>
          <w:tab w:val="left" w:pos="1134"/>
          <w:tab w:val="left" w:pos="1276"/>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-допуск к соревнованиям Спортсменов, проходящих спортивную подготовку без соответствующего медицинского заключения;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причины, связанные с ненадлежащим выполнением Работы.</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30</w:t>
      </w:r>
      <w:r w:rsidR="005F5FB2" w:rsidRPr="00E61FA6">
        <w:rPr>
          <w:rFonts w:ascii="Times New Roman" w:eastAsia="Arial" w:hAnsi="Times New Roman" w:cs="Times New Roman"/>
          <w:color w:val="auto"/>
          <w:sz w:val="28"/>
          <w:szCs w:val="28"/>
        </w:rPr>
        <w:t>. Общие требования к порядку подачи и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жалоба подается в письменной форме на бумажном носителе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-жалобы на решения, принятые руководителем Учреждения, подаются в Отдел по </w:t>
      </w:r>
      <w:r w:rsidRPr="00E61FA6">
        <w:rPr>
          <w:rFonts w:ascii="Times New Roman" w:eastAsia="Arial" w:hAnsi="Times New Roman" w:cs="Times New Roman"/>
          <w:color w:val="auto"/>
          <w:sz w:val="28"/>
          <w:szCs w:val="28"/>
        </w:rPr>
        <w:lastRenderedPageBreak/>
        <w:t>физической культуре и спорту администрации городского округа Серебряные Пруды Московской области;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-жалоба может быть направлена по почте или принята при личном приеме заявителя;</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30</w:t>
      </w:r>
      <w:r w:rsidR="005F5FB2" w:rsidRPr="00E61FA6">
        <w:rPr>
          <w:rFonts w:ascii="Times New Roman" w:eastAsia="Arial" w:hAnsi="Times New Roman" w:cs="Times New Roman"/>
          <w:color w:val="auto"/>
          <w:sz w:val="28"/>
          <w:szCs w:val="28"/>
        </w:rPr>
        <w:t>.1. Жалоба должна содержать: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Учреждения, должностного лица Учреждения, решения и действия (бездействие) которых обжалуются;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об обжалуемых решениях и действиях (бездействии)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-доводы, на основании которых заявитель не согласен с решением и действием (бездействием)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30</w:t>
      </w:r>
      <w:r w:rsidR="005F5FB2" w:rsidRPr="00E61FA6">
        <w:rPr>
          <w:rFonts w:ascii="Times New Roman" w:eastAsia="Arial" w:hAnsi="Times New Roman" w:cs="Times New Roman"/>
          <w:color w:val="auto"/>
          <w:sz w:val="28"/>
          <w:szCs w:val="28"/>
        </w:rPr>
        <w:t>.2.</w:t>
      </w:r>
      <w:r w:rsidR="00A70E75"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30</w:t>
      </w:r>
      <w:r w:rsidR="005F5FB2" w:rsidRPr="00E61FA6">
        <w:rPr>
          <w:rFonts w:ascii="Times New Roman" w:eastAsia="Arial" w:hAnsi="Times New Roman" w:cs="Times New Roman"/>
          <w:color w:val="auto"/>
          <w:sz w:val="28"/>
          <w:szCs w:val="28"/>
        </w:rPr>
        <w:t>.3.</w:t>
      </w:r>
      <w:r w:rsidR="00A70E75"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По результатам рассмотрения жалобы Учреждение принимает одно из следующих решений: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-удовлетворяет жалобу, в том числе в форме отмены принятого решения, исправления допущенных Учреждением, опечаток и ошибок в выданных в результате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документах, возврата заявителю денежных средств, а также в иных формах;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-отказывает в удовлетворении жалобы.</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30.</w:t>
      </w:r>
      <w:r w:rsidR="005F5FB2" w:rsidRPr="00E61FA6">
        <w:rPr>
          <w:rFonts w:ascii="Times New Roman" w:eastAsia="Arial" w:hAnsi="Times New Roman" w:cs="Times New Roman"/>
          <w:color w:val="auto"/>
          <w:sz w:val="28"/>
          <w:szCs w:val="28"/>
        </w:rPr>
        <w:t>4. 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C9" w:rsidRPr="00E61FA6" w:rsidRDefault="0031609F">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30</w:t>
      </w:r>
      <w:r w:rsidR="005F5FB2" w:rsidRPr="00E61FA6">
        <w:rPr>
          <w:rFonts w:ascii="Times New Roman" w:eastAsia="Arial" w:hAnsi="Times New Roman" w:cs="Times New Roman"/>
          <w:color w:val="auto"/>
          <w:sz w:val="28"/>
          <w:szCs w:val="28"/>
        </w:rPr>
        <w:t>.5.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w:t>
      </w: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2B0C89" w:rsidRPr="00E61FA6" w:rsidRDefault="002B0C89">
      <w:pPr>
        <w:pStyle w:val="Standard"/>
        <w:ind w:left="5648"/>
        <w:jc w:val="right"/>
        <w:rPr>
          <w:rFonts w:ascii="Times New Roman" w:eastAsia="Arial" w:hAnsi="Times New Roman" w:cs="Times New Roman"/>
          <w:color w:val="auto"/>
          <w:sz w:val="28"/>
          <w:szCs w:val="28"/>
        </w:rPr>
      </w:pPr>
    </w:p>
    <w:p w:rsidR="00830BAB" w:rsidRPr="00E61FA6" w:rsidRDefault="00830BAB">
      <w:pPr>
        <w:pStyle w:val="Standard"/>
        <w:ind w:left="5648"/>
        <w:jc w:val="right"/>
        <w:rPr>
          <w:rFonts w:ascii="Times New Roman" w:eastAsia="Arial" w:hAnsi="Times New Roman" w:cs="Times New Roman"/>
          <w:color w:val="auto"/>
          <w:sz w:val="28"/>
          <w:szCs w:val="28"/>
        </w:rPr>
      </w:pPr>
    </w:p>
    <w:p w:rsidR="00446FC9" w:rsidRPr="00E61FA6" w:rsidRDefault="00446FC9">
      <w:pPr>
        <w:pStyle w:val="Standard"/>
        <w:ind w:left="5648"/>
        <w:jc w:val="right"/>
        <w:rPr>
          <w:rFonts w:ascii="Times New Roman" w:eastAsia="Arial" w:hAnsi="Times New Roman" w:cs="Times New Roman"/>
          <w:color w:val="auto"/>
          <w:sz w:val="28"/>
          <w:szCs w:val="28"/>
        </w:rPr>
      </w:pPr>
    </w:p>
    <w:p w:rsidR="00446FC9" w:rsidRPr="00E61FA6" w:rsidRDefault="005F5FB2" w:rsidP="00642DD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lastRenderedPageBreak/>
        <w:t>Приложение №4</w:t>
      </w:r>
    </w:p>
    <w:p w:rsidR="00446FC9" w:rsidRPr="00E61FA6" w:rsidRDefault="005F5FB2" w:rsidP="00642DD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к постановлению</w:t>
      </w:r>
      <w:r w:rsidR="008C5F17" w:rsidRPr="00E61FA6">
        <w:rPr>
          <w:rFonts w:ascii="Times New Roman" w:eastAsia="Arial" w:hAnsi="Times New Roman" w:cs="Times New Roman"/>
          <w:color w:val="auto"/>
        </w:rPr>
        <w:t xml:space="preserve"> администрации</w:t>
      </w:r>
    </w:p>
    <w:p w:rsidR="00446FC9" w:rsidRPr="00E61FA6" w:rsidRDefault="005F5FB2" w:rsidP="00642DD1">
      <w:pPr>
        <w:pStyle w:val="Standard"/>
        <w:ind w:left="5648"/>
        <w:rPr>
          <w:rFonts w:ascii="Times New Roman" w:eastAsia="Arial" w:hAnsi="Times New Roman" w:cs="Times New Roman"/>
          <w:color w:val="auto"/>
        </w:rPr>
      </w:pPr>
      <w:r w:rsidRPr="00E61FA6">
        <w:rPr>
          <w:rFonts w:ascii="Times New Roman" w:eastAsia="Arial" w:hAnsi="Times New Roman" w:cs="Times New Roman"/>
          <w:color w:val="auto"/>
        </w:rPr>
        <w:t>городского округа</w:t>
      </w:r>
    </w:p>
    <w:p w:rsidR="00446FC9" w:rsidRPr="00E61FA6" w:rsidRDefault="00A70E75" w:rsidP="00642DD1">
      <w:pPr>
        <w:pStyle w:val="Standard"/>
        <w:rPr>
          <w:rFonts w:ascii="Times New Roman" w:eastAsia="Arial" w:hAnsi="Times New Roman" w:cs="Times New Roman"/>
          <w:color w:val="auto"/>
        </w:rPr>
      </w:pPr>
      <w:r w:rsidRPr="00E61FA6">
        <w:rPr>
          <w:rFonts w:ascii="Times New Roman" w:eastAsia="Arial" w:hAnsi="Times New Roman" w:cs="Times New Roman"/>
          <w:color w:val="auto"/>
        </w:rPr>
        <w:t xml:space="preserve">                                                                            </w:t>
      </w:r>
      <w:r w:rsidR="00642DD1" w:rsidRPr="00E61FA6">
        <w:rPr>
          <w:rFonts w:ascii="Times New Roman" w:eastAsia="Arial" w:hAnsi="Times New Roman" w:cs="Times New Roman"/>
          <w:color w:val="auto"/>
        </w:rPr>
        <w:t xml:space="preserve">                  </w:t>
      </w:r>
      <w:r w:rsidR="005F5FB2" w:rsidRPr="00E61FA6">
        <w:rPr>
          <w:rFonts w:ascii="Times New Roman" w:eastAsia="Arial" w:hAnsi="Times New Roman" w:cs="Times New Roman"/>
          <w:color w:val="auto"/>
        </w:rPr>
        <w:t>Серебряные Пруды Московской области</w:t>
      </w:r>
    </w:p>
    <w:p w:rsidR="00C711C4" w:rsidRPr="00C711C4" w:rsidRDefault="00C711C4" w:rsidP="00C711C4">
      <w:pPr>
        <w:pStyle w:val="Standard"/>
        <w:ind w:left="5648"/>
        <w:rPr>
          <w:color w:val="auto"/>
          <w:u w:val="single"/>
        </w:rPr>
      </w:pPr>
      <w:r w:rsidRPr="00C711C4">
        <w:rPr>
          <w:rFonts w:ascii="Times New Roman" w:eastAsia="Arial" w:hAnsi="Times New Roman" w:cs="Times New Roman"/>
          <w:color w:val="auto"/>
          <w:u w:val="single"/>
        </w:rPr>
        <w:t>от 20.12 2019 г. №1969</w:t>
      </w:r>
    </w:p>
    <w:p w:rsidR="00446FC9" w:rsidRPr="00E61FA6" w:rsidRDefault="005F5FB2">
      <w:pPr>
        <w:pStyle w:val="Standard"/>
        <w:jc w:val="center"/>
        <w:rPr>
          <w:rFonts w:ascii="Times New Roman" w:eastAsia="Arial" w:hAnsi="Times New Roman" w:cs="Times New Roman"/>
          <w:b/>
          <w:bCs/>
          <w:color w:val="auto"/>
          <w:sz w:val="28"/>
          <w:szCs w:val="28"/>
        </w:rPr>
      </w:pPr>
      <w:bookmarkStart w:id="1" w:name="_GoBack"/>
      <w:bookmarkEnd w:id="1"/>
      <w:r w:rsidRPr="00E61FA6">
        <w:rPr>
          <w:rFonts w:ascii="Times New Roman" w:eastAsia="Arial" w:hAnsi="Times New Roman" w:cs="Times New Roman"/>
          <w:b/>
          <w:bCs/>
          <w:color w:val="auto"/>
          <w:sz w:val="28"/>
          <w:szCs w:val="28"/>
        </w:rPr>
        <w:t>Стандарт качества</w:t>
      </w:r>
    </w:p>
    <w:p w:rsidR="00446FC9" w:rsidRPr="00E61FA6" w:rsidRDefault="00C56C76">
      <w:pPr>
        <w:pStyle w:val="Standard"/>
        <w:jc w:val="center"/>
        <w:rPr>
          <w:color w:val="auto"/>
        </w:rPr>
      </w:pPr>
      <w:r w:rsidRPr="00E61FA6">
        <w:rPr>
          <w:rFonts w:ascii="Times New Roman" w:eastAsia="Arial" w:hAnsi="Times New Roman" w:cs="Times New Roman"/>
          <w:b/>
          <w:color w:val="auto"/>
          <w:sz w:val="28"/>
          <w:szCs w:val="28"/>
        </w:rPr>
        <w:t>выполнения</w:t>
      </w:r>
      <w:r w:rsidR="005F5FB2" w:rsidRPr="00E61FA6">
        <w:rPr>
          <w:rFonts w:ascii="Times New Roman" w:eastAsia="Arial" w:hAnsi="Times New Roman" w:cs="Times New Roman"/>
          <w:b/>
          <w:bCs/>
          <w:color w:val="auto"/>
          <w:sz w:val="28"/>
          <w:szCs w:val="28"/>
        </w:rPr>
        <w:t xml:space="preserve"> муниципальной работы «О</w:t>
      </w:r>
      <w:r w:rsidR="005F5FB2" w:rsidRPr="00E61FA6">
        <w:rPr>
          <w:rFonts w:ascii="Times New Roman" w:hAnsi="Times New Roman" w:cs="Times New Roman"/>
          <w:b/>
          <w:bCs/>
          <w:color w:val="auto"/>
          <w:sz w:val="28"/>
          <w:szCs w:val="28"/>
        </w:rPr>
        <w:t>рганизация спортивной подготовки на спортивно-оздоровительном этапе</w:t>
      </w:r>
      <w:r w:rsidR="005F5FB2" w:rsidRPr="00E61FA6">
        <w:rPr>
          <w:rFonts w:ascii="Times New Roman" w:eastAsia="Arial" w:hAnsi="Times New Roman" w:cs="Times New Roman"/>
          <w:b/>
          <w:bCs/>
          <w:color w:val="auto"/>
          <w:sz w:val="28"/>
          <w:szCs w:val="28"/>
        </w:rPr>
        <w:t xml:space="preserve">»  </w:t>
      </w:r>
    </w:p>
    <w:p w:rsidR="00446FC9" w:rsidRPr="00E61FA6" w:rsidRDefault="005F5FB2">
      <w:pPr>
        <w:pStyle w:val="Standard"/>
        <w:jc w:val="center"/>
        <w:rPr>
          <w:rFonts w:ascii="Times New Roman" w:eastAsia="Arial" w:hAnsi="Times New Roman" w:cs="Times New Roman"/>
          <w:b/>
          <w:bCs/>
          <w:color w:val="auto"/>
          <w:sz w:val="28"/>
          <w:szCs w:val="28"/>
        </w:rPr>
      </w:pPr>
      <w:r w:rsidRPr="00E61FA6">
        <w:rPr>
          <w:rFonts w:ascii="Times New Roman" w:eastAsia="Arial" w:hAnsi="Times New Roman" w:cs="Times New Roman"/>
          <w:b/>
          <w:bCs/>
          <w:color w:val="auto"/>
          <w:sz w:val="28"/>
          <w:szCs w:val="28"/>
        </w:rPr>
        <w:t xml:space="preserve">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I. Общие положения</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1. Стандарт качества (далее – Стандарт) </w:t>
      </w:r>
      <w:r w:rsidR="00C56C76"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«Организация спортивной подготовки на спортивно-оздоровительном </w:t>
      </w:r>
      <w:r w:rsidR="00A70E75" w:rsidRPr="00E61FA6">
        <w:rPr>
          <w:rFonts w:ascii="Times New Roman" w:eastAsia="Arial" w:hAnsi="Times New Roman" w:cs="Times New Roman"/>
          <w:color w:val="auto"/>
          <w:sz w:val="28"/>
          <w:szCs w:val="28"/>
        </w:rPr>
        <w:t>этапе» (</w:t>
      </w:r>
      <w:r w:rsidRPr="00E61FA6">
        <w:rPr>
          <w:rFonts w:ascii="Times New Roman" w:eastAsia="Arial" w:hAnsi="Times New Roman" w:cs="Times New Roman"/>
          <w:color w:val="auto"/>
          <w:sz w:val="28"/>
          <w:szCs w:val="28"/>
        </w:rPr>
        <w:t>далее -Работа), разработан в целях: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-обеспечения всем потребителям муниципальной Работы доступа к муниципальным работам равного качества;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-повышения степени удовлетворенности потребителей Работ за счет повышения качества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муниципальных работы и создания системы контроля за </w:t>
      </w:r>
      <w:r w:rsidR="003F6BC7" w:rsidRPr="00E61FA6">
        <w:rPr>
          <w:rFonts w:ascii="Times New Roman" w:eastAsia="Arial" w:hAnsi="Times New Roman" w:cs="Times New Roman"/>
          <w:color w:val="auto"/>
          <w:sz w:val="28"/>
          <w:szCs w:val="28"/>
        </w:rPr>
        <w:t>выполнением</w:t>
      </w:r>
      <w:r w:rsidRPr="00E61FA6">
        <w:rPr>
          <w:rFonts w:ascii="Times New Roman" w:eastAsia="Arial" w:hAnsi="Times New Roman" w:cs="Times New Roman"/>
          <w:color w:val="auto"/>
          <w:sz w:val="28"/>
          <w:szCs w:val="28"/>
        </w:rPr>
        <w:t xml:space="preserve"> Работы со стороны потребителей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определения объемов финансового обеспечения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2.Настоящим Стандартом устанавливаются обязательные требования, обеспечивающие необходимый уровень качества и доступности Работы в целом, а также на каждом этапе ее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включая обращение за Работой, ее оформление и регистрацию, получение Работы, оценку качества Работы и рассмотрение жалоб (претензий) получателей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 Единица измерения муниципальной Работы: человек.</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4. Термины и определения, применяемые в настоящем Стандарте: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муниципальная работа – это результат деятельности учреждения в интересах неопределенного количества лиц или общества в целом.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-стандарт качества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(далее – Стандарт) – перечень обязательных для исполнения и установленных в интересах потребителя муниципальной работы требований к </w:t>
      </w:r>
      <w:r w:rsidR="00670D4A" w:rsidRPr="00E61FA6">
        <w:rPr>
          <w:rFonts w:ascii="Times New Roman" w:eastAsia="Arial" w:hAnsi="Times New Roman" w:cs="Times New Roman"/>
          <w:color w:val="auto"/>
          <w:sz w:val="28"/>
          <w:szCs w:val="28"/>
        </w:rPr>
        <w:t>выполнению</w:t>
      </w:r>
      <w:r w:rsidRPr="00E61FA6">
        <w:rPr>
          <w:rFonts w:ascii="Times New Roman" w:eastAsia="Arial" w:hAnsi="Times New Roman" w:cs="Times New Roman"/>
          <w:color w:val="auto"/>
          <w:sz w:val="28"/>
          <w:szCs w:val="28"/>
        </w:rPr>
        <w:t xml:space="preserve"> муниципальной работы, включающий характеристики процесса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его формы и содержание, ресурсное обеспечение и результат ее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-качество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 степень фактического соответствия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Стандарту;</w:t>
      </w:r>
    </w:p>
    <w:p w:rsidR="00446FC9" w:rsidRPr="00E61FA6" w:rsidRDefault="005F5FB2" w:rsidP="00A70E75">
      <w:pPr>
        <w:pStyle w:val="Standard"/>
        <w:rPr>
          <w:color w:val="auto"/>
        </w:rPr>
      </w:pPr>
      <w:r w:rsidRPr="00E61FA6">
        <w:rPr>
          <w:rFonts w:ascii="Times New Roman" w:eastAsia="Arial" w:hAnsi="Times New Roman" w:cs="Times New Roman"/>
          <w:color w:val="auto"/>
          <w:sz w:val="28"/>
          <w:szCs w:val="28"/>
        </w:rPr>
        <w:t xml:space="preserve">5. </w:t>
      </w:r>
      <w:r w:rsidRPr="00E61FA6">
        <w:rPr>
          <w:rFonts w:ascii="Times New Roman" w:eastAsia="Times New Roman" w:hAnsi="Times New Roman" w:cs="Times New Roman"/>
          <w:color w:val="auto"/>
          <w:sz w:val="28"/>
        </w:rPr>
        <w:t xml:space="preserve">Выполнение муниципальной работы </w:t>
      </w:r>
      <w:r w:rsidRPr="00E61FA6">
        <w:rPr>
          <w:rFonts w:ascii="Times New Roman" w:eastAsia="Calibri" w:hAnsi="Times New Roman" w:cs="Times New Roman"/>
          <w:color w:val="auto"/>
          <w:sz w:val="28"/>
          <w:szCs w:val="28"/>
          <w:lang w:eastAsia="zh-CN"/>
        </w:rPr>
        <w:t>осуществляется в соответствии с</w:t>
      </w:r>
      <w:r w:rsidRPr="00E61FA6">
        <w:rPr>
          <w:rFonts w:ascii="Times New Roman" w:eastAsia="Times New Roman" w:hAnsi="Times New Roman" w:cs="Times New Roman"/>
          <w:color w:val="auto"/>
          <w:sz w:val="28"/>
          <w:szCs w:val="28"/>
        </w:rPr>
        <w:t>:</w:t>
      </w:r>
    </w:p>
    <w:p w:rsidR="00446FC9" w:rsidRPr="00E61FA6" w:rsidRDefault="005F5FB2" w:rsidP="00A70E75">
      <w:pPr>
        <w:pStyle w:val="Standard"/>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rsidP="00A70E75">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rsidP="00A70E75">
      <w:pPr>
        <w:widowControl/>
        <w:tabs>
          <w:tab w:val="left" w:pos="851"/>
        </w:tabs>
        <w:jc w:val="both"/>
        <w:textAlignment w:val="auto"/>
        <w:rPr>
          <w:rFonts w:ascii="Times New Roman" w:eastAsia="Times New Roman" w:hAnsi="Times New Roman" w:cs="Times New Roman"/>
          <w:color w:val="auto"/>
          <w:sz w:val="28"/>
          <w:szCs w:val="28"/>
          <w:lang w:eastAsia="en-US" w:bidi="en-US"/>
        </w:rPr>
      </w:pPr>
      <w:r w:rsidRPr="00E61FA6">
        <w:rPr>
          <w:rFonts w:ascii="Times New Roman" w:eastAsia="Times New Roman" w:hAnsi="Times New Roman" w:cs="Times New Roman"/>
          <w:color w:val="auto"/>
          <w:sz w:val="28"/>
          <w:szCs w:val="28"/>
        </w:rPr>
        <w:t>- Локальными актами МУ «Спортивная школа №1</w:t>
      </w:r>
      <w:r w:rsidR="00A70E75" w:rsidRPr="00E61FA6">
        <w:rPr>
          <w:rFonts w:ascii="Times New Roman" w:eastAsia="Times New Roman" w:hAnsi="Times New Roman" w:cs="Times New Roman"/>
          <w:color w:val="auto"/>
          <w:sz w:val="28"/>
          <w:szCs w:val="28"/>
        </w:rPr>
        <w:t>, МУ «Спортивная школа Юность»»;</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Конституцией Российской Федерации (</w:t>
      </w:r>
      <w:r w:rsidRPr="00E61FA6">
        <w:rPr>
          <w:rFonts w:ascii="Times New Roman" w:eastAsia="Times New Roman" w:hAnsi="Times New Roman" w:cs="Times New Roman"/>
          <w:color w:val="auto"/>
          <w:sz w:val="28"/>
          <w:szCs w:val="28"/>
          <w:lang w:eastAsia="zh-CN"/>
        </w:rPr>
        <w:t>Российская газета, 1993, 25 декабря; Собрание законодательства Российской Федерации, 2009, № 4, ст. 445);</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Конвенцией о правах ребенка, одобренной Генеральной Ассамблеей ООН от 20.11.89 (Сборник международных договоров СССР, выпуск XLVI, 1993);</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29.12.2012 № 273-ФЗ «Об образовании в Российской Федерации» (Собрание законодательства Российской Федерации, 2012, № 53 (ч. 1), ст. 7598);</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14.08.2013 № 329-ФЗ «О физической культуре и спорте в Российской Федерации»;</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27.07.2006 № 152-ФЗ «О персональных данных» (Собрание законодательства Российской Федерации, 2006, № 31 (1 ч.), ст. 3451);</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A70E75" w:rsidRPr="00E61FA6" w:rsidRDefault="005F5FB2" w:rsidP="00A70E75">
      <w:pPr>
        <w:widowControl/>
        <w:tabs>
          <w:tab w:val="left" w:pos="0"/>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xml:space="preserve">- Семейным кодексом Российской Федерации (Собрание законодательства Российской Федерации, 1996, № 1, ст. 16); </w:t>
      </w:r>
    </w:p>
    <w:p w:rsidR="00446FC9" w:rsidRPr="00E61FA6" w:rsidRDefault="005F5FB2" w:rsidP="00A70E75">
      <w:pPr>
        <w:widowControl/>
        <w:tabs>
          <w:tab w:val="left" w:pos="0"/>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bCs/>
          <w:iCs/>
          <w:color w:val="auto"/>
          <w:sz w:val="28"/>
          <w:szCs w:val="28"/>
        </w:rPr>
        <w:t>- 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lang w:eastAsia="zh-CN"/>
        </w:rPr>
        <w:t>- Уставом муниципального образования городского округа Серебряные Пруды Московской области;</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Уставом МУ «Спортивная школа №1», Уставом МУ «Спортивная школа Юность»»;</w:t>
      </w:r>
    </w:p>
    <w:p w:rsidR="00446FC9" w:rsidRPr="00E61FA6" w:rsidRDefault="005F5FB2" w:rsidP="00A70E75">
      <w:pPr>
        <w:widowControl/>
        <w:tabs>
          <w:tab w:val="left" w:pos="851"/>
        </w:tabs>
        <w:jc w:val="both"/>
        <w:textAlignment w:val="auto"/>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 Положением об Отделе по физической культуре и спорту администрации городского округа Серебряные Пруды Московской области;</w:t>
      </w:r>
    </w:p>
    <w:p w:rsidR="00446FC9" w:rsidRPr="00E61FA6" w:rsidRDefault="005F5FB2" w:rsidP="00A70E75">
      <w:pPr>
        <w:widowControl/>
        <w:tabs>
          <w:tab w:val="left" w:pos="851"/>
        </w:tabs>
        <w:jc w:val="both"/>
        <w:textAlignment w:val="auto"/>
        <w:rPr>
          <w:color w:val="auto"/>
        </w:rPr>
      </w:pPr>
      <w:r w:rsidRPr="00E61FA6">
        <w:rPr>
          <w:rFonts w:ascii="Times New Roman" w:eastAsia="Times New Roman" w:hAnsi="Times New Roman" w:cs="Times New Roman"/>
          <w:color w:val="auto"/>
          <w:sz w:val="28"/>
          <w:szCs w:val="28"/>
        </w:rPr>
        <w:t>- Локальными актами МУ «Спортивная школа №1, МУ «Спортивная школа Юность»».</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6. Муниципальная работа </w:t>
      </w:r>
      <w:r w:rsidRPr="00E61FA6">
        <w:rPr>
          <w:rFonts w:ascii="Times New Roman" w:eastAsia="Arial" w:hAnsi="Times New Roman" w:cs="Times New Roman"/>
          <w:b/>
          <w:bCs/>
          <w:color w:val="auto"/>
          <w:sz w:val="28"/>
          <w:szCs w:val="28"/>
        </w:rPr>
        <w:t xml:space="preserve">«Организация спортивной подготовки на спортивно-оздоровительном этапе» </w:t>
      </w:r>
      <w:r w:rsidR="002B0C89" w:rsidRPr="00E61FA6">
        <w:rPr>
          <w:rFonts w:ascii="Times New Roman" w:eastAsia="Arial" w:hAnsi="Times New Roman" w:cs="Times New Roman"/>
          <w:color w:val="auto"/>
          <w:sz w:val="28"/>
          <w:szCs w:val="28"/>
        </w:rPr>
        <w:t>выполняется</w:t>
      </w:r>
      <w:r w:rsidRPr="00E61FA6">
        <w:rPr>
          <w:rFonts w:ascii="Times New Roman" w:eastAsia="Arial" w:hAnsi="Times New Roman" w:cs="Times New Roman"/>
          <w:color w:val="auto"/>
          <w:sz w:val="28"/>
          <w:szCs w:val="28"/>
        </w:rPr>
        <w:t xml:space="preserve"> муниципальными учреждениями: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№1» городского округа Серебряные Пруды;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«Спортивная школа «Юность»» городского округа Серебряные Пруды (далее –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7. Основные факторы, влияющие на качество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в Учреждении используемые в Стандарте:</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 публичном доступе сведений о Работе (наименовании, содержании, предмете Работе, ее количественных и качественных характеристиках, перечне получателей Работы);</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-наличие документов, в соответствии с которыми функционирует учреждение, оказывающее Работу (устав, программа, положения, инструкции и т.п.);</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-условия размещения и режим работы учреждения, оказывающего Работу (наличие требований к месторасположению и режиму работы, к характеристикам помещений);</w:t>
      </w:r>
    </w:p>
    <w:p w:rsidR="00446FC9" w:rsidRPr="00E61FA6" w:rsidRDefault="005F5FB2">
      <w:pPr>
        <w:pStyle w:val="Standard"/>
        <w:tabs>
          <w:tab w:val="left" w:pos="-27400"/>
        </w:tabs>
        <w:ind w:left="-1069" w:right="-94" w:firstLine="1069"/>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специального технического оснащения учреждения, оказывающего Работу;</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количественных и квалификационных требований к персоналу учреждения, оказывающего Работу, к системе переподготовки кадров;</w:t>
      </w:r>
    </w:p>
    <w:p w:rsidR="00446FC9" w:rsidRPr="00E61FA6" w:rsidRDefault="005F5FB2">
      <w:pPr>
        <w:pStyle w:val="Standard"/>
        <w:tabs>
          <w:tab w:val="left" w:pos="-27400"/>
        </w:tabs>
        <w:ind w:left="-1069" w:right="-94" w:firstLine="1069"/>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-наличие информации о порядке и правилах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tabs>
          <w:tab w:val="left" w:pos="-27400"/>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внутренней и внешней систем контроля за деятельностью Учреждения, оказывающего Работу;</w:t>
      </w:r>
    </w:p>
    <w:p w:rsidR="00446FC9" w:rsidRPr="00E61FA6" w:rsidRDefault="005F5FB2">
      <w:pPr>
        <w:pStyle w:val="Standard"/>
        <w:tabs>
          <w:tab w:val="left" w:pos="652"/>
        </w:tabs>
        <w:ind w:left="-57" w:right="-113" w:firstLine="57"/>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-наличие перечня ответственных должностных лиц учреждения, оказывающего Работу, и меры ответственности указанных лиц за качественное </w:t>
      </w:r>
      <w:r w:rsidR="00670D4A"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w:t>
      </w:r>
    </w:p>
    <w:p w:rsidR="00446FC9" w:rsidRPr="00E61FA6" w:rsidRDefault="00446FC9">
      <w:pPr>
        <w:pStyle w:val="Standard"/>
        <w:ind w:right="-94" w:firstLine="709"/>
        <w:jc w:val="both"/>
        <w:rPr>
          <w:rFonts w:ascii="Times New Roman" w:eastAsia="Arial" w:hAnsi="Times New Roman" w:cs="Times New Roman"/>
          <w:caps/>
          <w:color w:val="auto"/>
          <w:sz w:val="28"/>
          <w:szCs w:val="28"/>
        </w:rPr>
      </w:pP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lang w:val="en-US"/>
        </w:rPr>
        <w:t>II</w:t>
      </w:r>
      <w:r w:rsidRPr="00E61FA6">
        <w:rPr>
          <w:rFonts w:ascii="Times New Roman" w:eastAsia="Arial" w:hAnsi="Times New Roman" w:cs="Times New Roman"/>
          <w:color w:val="auto"/>
          <w:sz w:val="28"/>
          <w:szCs w:val="28"/>
        </w:rPr>
        <w:t xml:space="preserve">. Требования к качеству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1.Содержанием Работы является - </w:t>
      </w:r>
      <w:r w:rsidRPr="00E61FA6">
        <w:rPr>
          <w:rFonts w:ascii="Times New Roman" w:eastAsia="Arial" w:hAnsi="Times New Roman" w:cs="Times New Roman"/>
          <w:b/>
          <w:bCs/>
          <w:color w:val="auto"/>
          <w:sz w:val="28"/>
          <w:szCs w:val="28"/>
        </w:rPr>
        <w:t xml:space="preserve">организация спортивной подготовки на спортивно-оздоровительном этапе.  </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 Срок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устанавливается Учреждением в соответствии с реализуемой программой занятий по физической культуре и спорту.</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3. Условия (формы)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3.1.Поступающие зачисляются в группы, комплектующиеся по направления соответствующим программам занятий по физической культуре и спорту.</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3.2.Группы формируются как из вновь зачисляемых в Учреждение, так и из Спортсменов, не имеющим возможности по каким-либо причинам продолжать занятия на этапах спортивной подготовки, но желающих заниматься избранным видом спорта.</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3.3.Наполняемость групп по направлениям программ занятий по физической культуре и спорту соответствует количеству, указанному в программах.</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3.4.Группы формируются как по одновозрастному, так и по разновозрастному принципу.</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3.5.В случае выбытия лица из группы, рекомендуется в месячный срок принять меры по ее доукомплектованию.</w:t>
      </w:r>
    </w:p>
    <w:p w:rsidR="00446FC9" w:rsidRPr="00E61FA6" w:rsidRDefault="005F5FB2">
      <w:pPr>
        <w:pStyle w:val="Standard"/>
        <w:tabs>
          <w:tab w:val="left" w:pos="794"/>
        </w:tabs>
        <w:ind w:left="-57" w:right="-113"/>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4. Требования к качеству и условиям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-стабильность состава занимающихся и посещаемость занятий по физической культуре и спорту;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-динамика индивидуальных показателей физических качеств;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-уровень освоения знаний гигиены и самоконтроля.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5. Документы, регламентирующие деятельность Учреждений: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Устав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-программы занятий по физической культуре и спорту;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-правила внутреннего трудового распорядка;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планы работы;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-утвержденные плановые назначения на текущий финансовый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иные документы (положения, инструкции, правила и т.д.).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6.Обеспечение соблюдения требований к условиям реализации программ занятий по физической культуре и спорту, в том числе кадрам, материально-технической базе, </w:t>
      </w:r>
      <w:r w:rsidRPr="00E61FA6">
        <w:rPr>
          <w:rFonts w:ascii="Times New Roman" w:eastAsia="Arial" w:hAnsi="Times New Roman" w:cs="Times New Roman"/>
          <w:color w:val="auto"/>
          <w:sz w:val="28"/>
          <w:szCs w:val="28"/>
        </w:rPr>
        <w:lastRenderedPageBreak/>
        <w:t>инфраструктуре, и иным условиям, Методическими рекомендациями по организации спортивной подготовки в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7. Категория потребителей Работы: физические лица (граждане Российской Федерации).</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Единица измерения муниципальной Работы – человек.</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Показатель качества Работы: наличие обоснованных жалоб.</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Показателя объема Работы: количество привлеченных лиц (далее Занимающиеся).</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8. Работа оказывается потребителю Работы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9.Режим работы Учреждения, оказывающего Работу, устанавливается правилами внутреннего трудового распорядка. Допускается организация занятий по физической культуре и спорту в праздничные и выходные дни.</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 xml:space="preserve">10. Прием лиц в Учреждение для занятий по программам по физической культуре и спорту </w:t>
      </w:r>
      <w:r w:rsidRPr="00E61FA6">
        <w:rPr>
          <w:rFonts w:ascii="Times New Roman" w:eastAsia="Times New Roman" w:hAnsi="Times New Roman" w:cs="Times New Roman"/>
          <w:color w:val="auto"/>
          <w:sz w:val="28"/>
          <w:szCs w:val="28"/>
        </w:rPr>
        <w:t>осуществляется в соответствии с</w:t>
      </w:r>
      <w:r w:rsidRPr="00E61FA6">
        <w:rPr>
          <w:rFonts w:ascii="Times New Roman" w:eastAsia="Arial" w:hAnsi="Times New Roman" w:cs="Times New Roman"/>
          <w:color w:val="auto"/>
          <w:sz w:val="28"/>
          <w:szCs w:val="28"/>
          <w:lang w:eastAsia="en-US"/>
        </w:rPr>
        <w:t xml:space="preserve"> </w:t>
      </w:r>
      <w:r w:rsidRPr="00E61FA6">
        <w:rPr>
          <w:rFonts w:ascii="Times New Roman" w:eastAsia="Arial" w:hAnsi="Times New Roman" w:cs="Times New Roman"/>
          <w:color w:val="auto"/>
          <w:sz w:val="28"/>
          <w:szCs w:val="28"/>
        </w:rPr>
        <w:t xml:space="preserve">административным регламентом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Московской области» </w:t>
      </w:r>
      <w:r w:rsidRPr="00E61FA6">
        <w:rPr>
          <w:rFonts w:ascii="Times New Roman" w:eastAsia="Arial" w:hAnsi="Times New Roman" w:cs="Times New Roman"/>
          <w:color w:val="auto"/>
          <w:sz w:val="28"/>
          <w:szCs w:val="28"/>
          <w:lang w:eastAsia="en-US" w:bidi="en-US"/>
        </w:rPr>
        <w:t xml:space="preserve">утвержденным постановлением администрации  городского округа Серебряные Пруды Московской области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от 16.11.2018 №1702</w:t>
      </w:r>
      <w:r w:rsidRPr="00E61FA6">
        <w:rPr>
          <w:rFonts w:ascii="Arial" w:eastAsia="Arial" w:hAnsi="Arial" w:cs="Arial"/>
          <w:color w:val="auto"/>
          <w:sz w:val="28"/>
          <w:szCs w:val="28"/>
          <w:lang w:eastAsia="en-US" w:bidi="en-US"/>
        </w:rPr>
        <w:t xml:space="preserve">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 xml:space="preserve">Об утверждении административного регламента предоставления муниципальной услуги «Прием в организацию МУ «Спортивная школа №1» осуществляющую спортивную подготовку в городском округе Серебряные Пруды Московской области» и административным регламентом предоставления муниципальной услуги «Прием в организацию МУ «Спортивная школа  «Юность»» осуществляющую спортивную подготовку в городском округе Серебряные Пруды Московской области»  утвержденным постановлением администрации  городского округа Серебряные Пруды Московской области </w:t>
      </w:r>
      <w:r w:rsidRPr="00E61FA6">
        <w:rPr>
          <w:rFonts w:ascii="Times New Roman" w:eastAsia="Times New Roman" w:hAnsi="Times New Roman" w:cs="Times New Roman"/>
          <w:color w:val="auto"/>
          <w:sz w:val="28"/>
          <w:szCs w:val="28"/>
          <w:lang w:eastAsia="en-US" w:bidi="en-US"/>
        </w:rPr>
        <w:t xml:space="preserve"> </w:t>
      </w:r>
      <w:r w:rsidRPr="00E61FA6">
        <w:rPr>
          <w:rFonts w:ascii="Times New Roman" w:eastAsia="Arial" w:hAnsi="Times New Roman" w:cs="Times New Roman"/>
          <w:color w:val="auto"/>
          <w:sz w:val="28"/>
          <w:szCs w:val="28"/>
          <w:lang w:eastAsia="en-US" w:bidi="en-US"/>
        </w:rPr>
        <w:t xml:space="preserve">от 16.11.2018 №1701 </w:t>
      </w:r>
      <w:r w:rsidRPr="00E61FA6">
        <w:rPr>
          <w:rFonts w:ascii="Times New Roman" w:eastAsia="Times New Roman" w:hAnsi="Times New Roman" w:cs="Times New Roman"/>
          <w:color w:val="auto"/>
          <w:sz w:val="28"/>
          <w:szCs w:val="28"/>
          <w:lang w:eastAsia="en-US" w:bidi="en-US"/>
        </w:rPr>
        <w:t>«</w:t>
      </w:r>
      <w:r w:rsidRPr="00E61FA6">
        <w:rPr>
          <w:rFonts w:ascii="Times New Roman" w:eastAsia="Arial" w:hAnsi="Times New Roman" w:cs="Times New Roman"/>
          <w:color w:val="auto"/>
          <w:sz w:val="28"/>
          <w:szCs w:val="28"/>
          <w:lang w:eastAsia="en-US" w:bidi="en-US"/>
        </w:rPr>
        <w:t>Об утверждении административного регламента предоставления муниципальной услуги «Прием в организацию МУ «Спортивная школа «Юность»» осуществляющую спортивную подготовку в городском округе Серебряные Пруды Московской области».</w:t>
      </w:r>
    </w:p>
    <w:p w:rsidR="00446FC9" w:rsidRPr="00E61FA6" w:rsidRDefault="005F5FB2">
      <w:pPr>
        <w:pStyle w:val="Standard"/>
        <w:tabs>
          <w:tab w:val="left" w:pos="993"/>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11.Требования к технологии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11.1.Занятия по физической культуре и спорту в Учреждении осуществляется в соответствии с годовым планом, в соответствии с утвержденной программой занятий по физической культуре и спорту.</w:t>
      </w:r>
    </w:p>
    <w:p w:rsidR="00446FC9" w:rsidRPr="00E61FA6" w:rsidRDefault="005F5FB2">
      <w:pPr>
        <w:pStyle w:val="Standard"/>
        <w:ind w:right="-94"/>
        <w:jc w:val="both"/>
        <w:rPr>
          <w:color w:val="auto"/>
        </w:rPr>
      </w:pPr>
      <w:r w:rsidRPr="00E61FA6">
        <w:rPr>
          <w:rFonts w:ascii="Times New Roman" w:eastAsia="Arial" w:hAnsi="Times New Roman" w:cs="Times New Roman"/>
          <w:color w:val="auto"/>
          <w:sz w:val="28"/>
          <w:szCs w:val="28"/>
        </w:rPr>
        <w:t>11.2</w:t>
      </w:r>
      <w:r w:rsidRPr="00E61FA6">
        <w:rPr>
          <w:rFonts w:ascii="Times New Roman" w:eastAsia="Arial" w:hAnsi="Times New Roman" w:cs="Times New Roman"/>
          <w:color w:val="auto"/>
          <w:sz w:val="28"/>
          <w:szCs w:val="28"/>
          <w:u w:val="single"/>
        </w:rPr>
        <w:t>.</w:t>
      </w:r>
      <w:r w:rsidRPr="00E61FA6">
        <w:rPr>
          <w:rFonts w:ascii="Times New Roman" w:eastAsia="Arial" w:hAnsi="Times New Roman" w:cs="Times New Roman"/>
          <w:color w:val="auto"/>
          <w:sz w:val="28"/>
          <w:szCs w:val="28"/>
        </w:rPr>
        <w:t xml:space="preserve"> Основными формами занятий по физической культуре и спорту являются: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-групповые занятия по физической культуре и спорту;</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-тестирование;</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-участие в спортивно-массовых мероприятиях.</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12.Требования к Работе проведения занятий по физической культуре и спорту должны учитывать интересы занимающихся и обеспечивать: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-формирование здорового образа жизни занимающихся;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-точность и своевременность </w:t>
      </w:r>
      <w:r w:rsidR="00670D4A"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-проведение занятий в местах специально предназначенных для этого;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-безопасность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-надлежащую квалификацию работников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-развитие физических качеств, занимающихся и укрепление их здоровья;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мониторинг функционального состояния занимающихся физической культурой и </w:t>
      </w:r>
      <w:r w:rsidRPr="00E61FA6">
        <w:rPr>
          <w:rFonts w:ascii="Times New Roman" w:eastAsia="Arial" w:hAnsi="Times New Roman" w:cs="Times New Roman"/>
          <w:color w:val="auto"/>
          <w:sz w:val="28"/>
          <w:szCs w:val="28"/>
        </w:rPr>
        <w:lastRenderedPageBreak/>
        <w:t>спортом.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13.Требования к кадрам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13.1.</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Работники Учреждения должны иметь соответствующую профессиональную квалификацию, подтвержденную документами, оформленными в установленном порядке. Квалификация работников Учреждений, должна соответствовать «Квалификационным характеристикам должностей работников в облас</w:t>
      </w:r>
      <w:r w:rsidR="00D95A00" w:rsidRPr="00E61FA6">
        <w:rPr>
          <w:rFonts w:ascii="Times New Roman" w:eastAsia="Arial" w:hAnsi="Times New Roman" w:cs="Times New Roman"/>
          <w:color w:val="auto"/>
          <w:sz w:val="28"/>
          <w:szCs w:val="28"/>
        </w:rPr>
        <w:t>ти физической культуры и спорта».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13.2.</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К</w:t>
      </w:r>
      <w:r w:rsidR="00670D4A" w:rsidRPr="00E61FA6">
        <w:rPr>
          <w:rFonts w:ascii="Times New Roman" w:eastAsia="Arial" w:hAnsi="Times New Roman" w:cs="Times New Roman"/>
          <w:color w:val="auto"/>
          <w:sz w:val="28"/>
          <w:szCs w:val="28"/>
        </w:rPr>
        <w:t xml:space="preserve"> выполнению </w:t>
      </w:r>
      <w:r w:rsidRPr="00E61FA6">
        <w:rPr>
          <w:rFonts w:ascii="Times New Roman" w:eastAsia="Arial" w:hAnsi="Times New Roman" w:cs="Times New Roman"/>
          <w:color w:val="auto"/>
          <w:sz w:val="28"/>
          <w:szCs w:val="28"/>
        </w:rPr>
        <w:t>Работы не допускаются лица: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или имевшие судимость, подвергающиеся или подвергавшиеся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имеющие неснятую или непогашенную судимость за умышленные тяжкие и особо тяжкие преступления;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признанные недееспособными в установленном федеральным законом порядке;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14.</w:t>
      </w:r>
      <w:r w:rsidR="00350A20" w:rsidRPr="00E61FA6">
        <w:rPr>
          <w:rFonts w:ascii="Times New Roman" w:eastAsia="Arial" w:hAnsi="Times New Roman" w:cs="Times New Roman"/>
          <w:color w:val="auto"/>
          <w:sz w:val="28"/>
          <w:szCs w:val="28"/>
        </w:rPr>
        <w:t xml:space="preserve"> Т</w:t>
      </w:r>
      <w:r w:rsidRPr="00E61FA6">
        <w:rPr>
          <w:rFonts w:ascii="Times New Roman" w:eastAsia="Arial" w:hAnsi="Times New Roman" w:cs="Times New Roman"/>
          <w:color w:val="auto"/>
          <w:sz w:val="28"/>
          <w:szCs w:val="28"/>
        </w:rPr>
        <w:t>ребования к материально-технической базе и инфраструктуре Учреждения, и иным условиям:</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тренировочного спортивного зала;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тренажерного зала;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-допускается наличие игрового зала;</w:t>
      </w:r>
    </w:p>
    <w:p w:rsidR="00446FC9" w:rsidRPr="00E61FA6" w:rsidRDefault="005F5FB2">
      <w:pPr>
        <w:pStyle w:val="Standard"/>
        <w:tabs>
          <w:tab w:val="left" w:pos="0"/>
        </w:tabs>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раздевалок, душевых;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-наличие медицинского кабинета;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-обеспечение оборудованием и спортивным инвентарем, необходимым для занятий по физической культуре и спорту;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-осуществление систематического медицинского контроля за занимающимися.</w:t>
      </w:r>
    </w:p>
    <w:p w:rsidR="00446FC9" w:rsidRPr="00E61FA6" w:rsidRDefault="005F5FB2">
      <w:pPr>
        <w:pStyle w:val="Standard"/>
        <w:tabs>
          <w:tab w:val="left" w:pos="851"/>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 Информационное сопровождение деятельности Учреждения, оказывающего Работу: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работе исполнителя, о порядке и правилах </w:t>
      </w:r>
      <w:r w:rsidR="00DC6580"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должна быть доступна населению. Получатель Работы вправе потребовать предоставления достоверной информации об условиях </w:t>
      </w:r>
      <w:r w:rsidR="002B0C89"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а также об ограничениях, </w:t>
      </w:r>
      <w:r w:rsidRPr="00E61FA6">
        <w:rPr>
          <w:rFonts w:ascii="Times New Roman" w:eastAsia="Arial" w:hAnsi="Times New Roman" w:cs="Times New Roman"/>
          <w:color w:val="auto"/>
          <w:sz w:val="28"/>
          <w:szCs w:val="28"/>
        </w:rPr>
        <w:lastRenderedPageBreak/>
        <w:t>связанных с ее получением.</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-информирование граждан о </w:t>
      </w:r>
      <w:r w:rsidR="002B0C89"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 осуществляется посредством:</w:t>
      </w:r>
    </w:p>
    <w:p w:rsidR="00446FC9" w:rsidRPr="00E61FA6" w:rsidRDefault="005F5FB2">
      <w:pPr>
        <w:pStyle w:val="Standard"/>
        <w:ind w:right="-94"/>
        <w:jc w:val="both"/>
        <w:rPr>
          <w:color w:val="auto"/>
        </w:rPr>
      </w:pPr>
      <w:r w:rsidRPr="00E61FA6">
        <w:rPr>
          <w:rFonts w:ascii="Times New Roman" w:eastAsia="Arial" w:hAnsi="Times New Roman" w:cs="Times New Roman"/>
          <w:color w:val="auto"/>
          <w:sz w:val="28"/>
          <w:szCs w:val="28"/>
        </w:rPr>
        <w:t>-размещения тематических публикаций в </w:t>
      </w:r>
      <w:hyperlink r:id="rId11" w:history="1">
        <w:r w:rsidRPr="00E61FA6">
          <w:rPr>
            <w:rFonts w:ascii="Times New Roman" w:eastAsia="Arial" w:hAnsi="Times New Roman" w:cs="Times New Roman"/>
            <w:color w:val="auto"/>
            <w:sz w:val="28"/>
            <w:szCs w:val="28"/>
          </w:rPr>
          <w:t>средствах массовой информации</w:t>
        </w:r>
      </w:hyperlink>
      <w:r w:rsidRPr="00E61FA6">
        <w:rPr>
          <w:rFonts w:ascii="Times New Roman" w:eastAsia="Arial" w:hAnsi="Times New Roman" w:cs="Times New Roman"/>
          <w:color w:val="auto"/>
          <w:sz w:val="28"/>
          <w:szCs w:val="28"/>
        </w:rPr>
        <w:t>;</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-создания информационных стендов (уголков получателей услуг (работ)) в Учреждении;</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-размещения информации на официальном сайте Учреждения;</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-иные способы информирования граждан.</w:t>
      </w:r>
    </w:p>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15.1.</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В Учреждении создаются информационные уголки, содержащие сведения о режиме работы Учреждения, об оказываемой учреждением Работе, требования к посетителям, соблюдение которых обеспечивает качественное </w:t>
      </w:r>
      <w:r w:rsidR="00DC6580"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 настоящий Стандарт.</w:t>
      </w:r>
    </w:p>
    <w:p w:rsidR="00446FC9" w:rsidRPr="00E61FA6" w:rsidRDefault="005F5FB2">
      <w:pPr>
        <w:pStyle w:val="Standard"/>
        <w:tabs>
          <w:tab w:val="left" w:pos="709"/>
        </w:tabs>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15.2.</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Информация о деятельности Учреждения, о порядке и правилах </w:t>
      </w:r>
      <w:r w:rsidR="00DC6580"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должна обновляться (актуализироваться) по мере необходимости, но не реже чем раз в год.</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16.</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Оценка качества предоставления Работы производится по следующим критериям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-оценка количественного состава групп;</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-посещаемость занимающимися занятий в соответствии с расписанием, утвержденным директором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установленной тренировочной нагрузки;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-выполнение занимающимися требований программ занятий по физической культуре и спорту;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документации, разрабатываемой тренером на занятие по физической культуре и спорту;</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-соответствие методических принципов и приемов, реализуемых и применяемых тренерами в ходе занятий по физической культуре и спорту, современным методикам и технологиям;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-соблюдение правил техники безопасности и охраны труда, санитарно-гигиенических требований при подготовке и проведении занятий по физической культуре и спорту, а также мер по профилактике и предотвращению спортивного травматизма;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17.</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Система индикаторов качества муниципальной Работы устанавливается муниципальным заданием на оказание</w:t>
      </w:r>
      <w:r w:rsidR="00DC6580"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услуг (работ).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18.</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Консультирование заявителей и получателей Работы о порядке ее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проводится административным и тренерским составом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19.</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Способы получения потребителями информации о Работе</w:t>
      </w:r>
    </w:p>
    <w:p w:rsidR="00446FC9" w:rsidRPr="00E61FA6" w:rsidRDefault="00446FC9">
      <w:pPr>
        <w:pStyle w:val="Standard"/>
        <w:jc w:val="both"/>
        <w:rPr>
          <w:rFonts w:ascii="Times New Roman" w:eastAsia="Arial" w:hAnsi="Times New Roman" w:cs="Times New Roman"/>
          <w:color w:val="auto"/>
          <w:sz w:val="28"/>
          <w:szCs w:val="28"/>
        </w:rPr>
      </w:pPr>
    </w:p>
    <w:tbl>
      <w:tblPr>
        <w:tblW w:w="10171" w:type="dxa"/>
        <w:tblLayout w:type="fixed"/>
        <w:tblCellMar>
          <w:left w:w="10" w:type="dxa"/>
          <w:right w:w="10" w:type="dxa"/>
        </w:tblCellMar>
        <w:tblLook w:val="0000" w:firstRow="0" w:lastRow="0" w:firstColumn="0" w:lastColumn="0" w:noHBand="0" w:noVBand="0"/>
      </w:tblPr>
      <w:tblGrid>
        <w:gridCol w:w="3541"/>
        <w:gridCol w:w="6630"/>
      </w:tblGrid>
      <w:tr w:rsidR="00E61FA6" w:rsidRPr="00E61FA6" w:rsidTr="00A10A9E">
        <w:tc>
          <w:tcPr>
            <w:tcW w:w="3541" w:type="dxa"/>
            <w:tcBorders>
              <w:top w:val="single" w:sz="2" w:space="0" w:color="000000"/>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Способ</w:t>
            </w:r>
          </w:p>
        </w:tc>
        <w:tc>
          <w:tcPr>
            <w:tcW w:w="6630" w:type="dxa"/>
            <w:tcBorders>
              <w:top w:val="single" w:sz="2" w:space="0" w:color="000000"/>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Характеристика</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у входа в</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помещение Учреждения</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 входа размещается информация о наименовании Учреждения.</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в помещениях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Учреждения</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1. В помещениях Учреждения в удобном для обозрения месте размещаются: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w:t>
            </w:r>
            <w:r w:rsidR="007572DE" w:rsidRPr="00E61FA6">
              <w:rPr>
                <w:rFonts w:ascii="Times New Roman" w:eastAsia="Arial" w:hAnsi="Times New Roman" w:cs="Times New Roman"/>
                <w:color w:val="auto"/>
                <w:sz w:val="28"/>
                <w:szCs w:val="28"/>
              </w:rPr>
              <w:t>выполняемой</w:t>
            </w:r>
            <w:r w:rsidRPr="00E61FA6">
              <w:rPr>
                <w:rFonts w:ascii="Times New Roman" w:eastAsia="Arial" w:hAnsi="Times New Roman" w:cs="Times New Roman"/>
                <w:color w:val="auto"/>
                <w:sz w:val="28"/>
                <w:szCs w:val="28"/>
              </w:rPr>
              <w:t xml:space="preserve"> Работе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режиме работы Учреждения (расписание занятий);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информация о номерах телефонов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директоре Учреждения и должностных </w:t>
            </w:r>
            <w:r w:rsidRPr="00E61FA6">
              <w:rPr>
                <w:rFonts w:ascii="Times New Roman" w:eastAsia="Arial" w:hAnsi="Times New Roman" w:cs="Times New Roman"/>
                <w:color w:val="auto"/>
                <w:sz w:val="28"/>
                <w:szCs w:val="28"/>
              </w:rPr>
              <w:lastRenderedPageBreak/>
              <w:t xml:space="preserve">лицах, ответственных за </w:t>
            </w:r>
            <w:r w:rsidR="007572DE"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 и времени приема граждан;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-информация о наименовании, адресе и телефонах вышестоящего органа;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об основаниях для отказа в </w:t>
            </w:r>
            <w:r w:rsidR="007572DE"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-информация о порядке подачи и рассмотрения жалоб на </w:t>
            </w:r>
            <w:r w:rsidR="00DC6580" w:rsidRPr="00E61FA6">
              <w:rPr>
                <w:rFonts w:ascii="Times New Roman" w:eastAsia="Arial" w:hAnsi="Times New Roman" w:cs="Times New Roman"/>
                <w:color w:val="auto"/>
                <w:sz w:val="28"/>
                <w:szCs w:val="28"/>
              </w:rPr>
              <w:t>выполнение</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Размещение информации в СМИ</w:t>
            </w:r>
            <w:r w:rsidRPr="00E61FA6">
              <w:rPr>
                <w:rFonts w:ascii="Times New Roman" w:eastAsia="Arial" w:hAnsi="Times New Roman" w:cs="Times New Roman"/>
                <w:color w:val="auto"/>
                <w:sz w:val="28"/>
                <w:szCs w:val="28"/>
              </w:rPr>
              <w:br/>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Спортивные достижения получателей Работы,</w:t>
            </w:r>
          </w:p>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развитие учреждения, оказывающего Работу, реализуемые виды спорта, ответы на актуальные вопросы</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ind w:right="-9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Официальный сайт учреждения</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ind w:right="34"/>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указанные в строках 2 и 3 данной таблицы</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Информирование при личном обращении</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В случае, если у потребителя возникли вопросы по информации о порядке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размещенной в доступных местах обозрения Учреждения, то он вправе лично обратиться к руководству Учреждения с 9.00 до 18.00 час (перерыв 13.00-14.00 час).</w:t>
            </w:r>
          </w:p>
        </w:tc>
      </w:tr>
      <w:tr w:rsidR="00E61FA6"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Телефонная консультация  </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В случае обращения потребителя по телефону во время работы Учреждения работники Учреждения в вежливой форме предоставляют необходимые разъяснения об оказываемой Работе. Время ожидания потребителем консультации не превышает 5 минут.</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или же обратившемуся гражданину должен быть сообщен телефонный номер, по которому можно получить необходимую информацию.</w:t>
            </w:r>
          </w:p>
        </w:tc>
      </w:tr>
      <w:tr w:rsidR="00446FC9" w:rsidRPr="00E61FA6" w:rsidTr="00A10A9E">
        <w:tc>
          <w:tcPr>
            <w:tcW w:w="3541" w:type="dxa"/>
            <w:tcBorders>
              <w:left w:val="single" w:sz="2" w:space="0" w:color="000000"/>
              <w:bottom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Письменное обращение  </w:t>
            </w:r>
          </w:p>
        </w:tc>
        <w:tc>
          <w:tcPr>
            <w:tcW w:w="6630" w:type="dxa"/>
            <w:tcBorders>
              <w:left w:val="single" w:sz="2" w:space="0" w:color="000000"/>
              <w:bottom w:val="single" w:sz="2" w:space="0" w:color="000000"/>
              <w:right w:val="single" w:sz="2" w:space="0" w:color="000000"/>
            </w:tcBorders>
            <w:shd w:val="clear" w:color="auto" w:fill="auto"/>
            <w:tcMar>
              <w:top w:w="0" w:type="dxa"/>
              <w:left w:w="54" w:type="dxa"/>
              <w:bottom w:w="0" w:type="dxa"/>
              <w:right w:w="54" w:type="dxa"/>
            </w:tcMar>
          </w:tcPr>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Письменные обращения получателей Работы о порядке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w:t>
            </w:r>
          </w:p>
        </w:tc>
      </w:tr>
    </w:tbl>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20. Основными требованиями к информированию заявителей о </w:t>
      </w:r>
      <w:r w:rsidR="007572DE" w:rsidRPr="00E61FA6">
        <w:rPr>
          <w:rFonts w:ascii="Times New Roman" w:eastAsia="Arial" w:hAnsi="Times New Roman" w:cs="Times New Roman"/>
          <w:color w:val="auto"/>
          <w:sz w:val="28"/>
          <w:szCs w:val="28"/>
        </w:rPr>
        <w:t>выполнении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Работы являются: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достоверность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четкость в изложении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 наглядность форм предоставляемой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-удобство и доступность получения;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-оперативность предоставления информации.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22.Информация о процедуре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предоставляется бесплатно.</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23.</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Директор Учреждения несет полную ответственность за качество </w:t>
      </w:r>
      <w:r w:rsidR="007249FB"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23.1. Директор Учреждения обязан:</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обеспечить разъяснение и доведение требований Стандарта до всех сотрудников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-четко определить полномочия, ответственность и взаимодействие всего персонала Учреждения и организовать контроль качества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-организовать информационное обеспечение процесса </w:t>
      </w:r>
      <w:r w:rsidR="007249FB"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в соответствии с требованиями Стандарта;</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-обеспечить выработку предложений по совершенствованию процедуры </w:t>
      </w:r>
      <w:r w:rsidR="007249FB"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w:t>
      </w:r>
    </w:p>
    <w:p w:rsidR="00446FC9" w:rsidRPr="00E61FA6" w:rsidRDefault="005F5FB2">
      <w:pPr>
        <w:pStyle w:val="Standard"/>
        <w:jc w:val="both"/>
        <w:rPr>
          <w:color w:val="auto"/>
        </w:rPr>
      </w:pPr>
      <w:r w:rsidRPr="00E61FA6">
        <w:rPr>
          <w:rFonts w:ascii="Times New Roman" w:eastAsia="Arial" w:hAnsi="Times New Roman" w:cs="Times New Roman"/>
          <w:color w:val="auto"/>
          <w:sz w:val="28"/>
          <w:szCs w:val="28"/>
        </w:rPr>
        <w:t>23.2.</w:t>
      </w:r>
      <w:r w:rsidR="00350A20" w:rsidRPr="00E61FA6">
        <w:rPr>
          <w:rFonts w:ascii="Times New Roman" w:eastAsia="Arial" w:hAnsi="Times New Roman" w:cs="Times New Roman"/>
          <w:color w:val="auto"/>
          <w:sz w:val="28"/>
          <w:szCs w:val="28"/>
        </w:rPr>
        <w:t xml:space="preserve"> </w:t>
      </w:r>
      <w:r w:rsidRPr="00E61FA6">
        <w:rPr>
          <w:rFonts w:ascii="Times New Roman" w:eastAsia="Arial" w:hAnsi="Times New Roman" w:cs="Times New Roman"/>
          <w:color w:val="auto"/>
          <w:sz w:val="28"/>
          <w:szCs w:val="28"/>
        </w:rPr>
        <w:t xml:space="preserve">При подтверждении факта некачественного </w:t>
      </w:r>
      <w:r w:rsidR="007572DE"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Работы к директору Учреждения применяются административные наказания в порядке, установленным действующим законодательством Российской Федерации.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24. Заявитель может обратиться с жалобой, в том числе в следующих случаях: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-требование у заявителя документов, не предусмотренных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 в приеме документов, предоставление которых предусмотрено данным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отказ в </w:t>
      </w:r>
      <w:r w:rsidR="004C1F7F" w:rsidRPr="00E61FA6">
        <w:rPr>
          <w:rFonts w:ascii="Times New Roman" w:eastAsia="Arial" w:hAnsi="Times New Roman" w:cs="Times New Roman"/>
          <w:color w:val="auto"/>
          <w:sz w:val="28"/>
          <w:szCs w:val="28"/>
        </w:rPr>
        <w:t>выполнении</w:t>
      </w:r>
      <w:r w:rsidRPr="00E61FA6">
        <w:rPr>
          <w:rFonts w:ascii="Times New Roman" w:eastAsia="Arial" w:hAnsi="Times New Roman" w:cs="Times New Roman"/>
          <w:color w:val="auto"/>
          <w:sz w:val="28"/>
          <w:szCs w:val="28"/>
        </w:rPr>
        <w:t xml:space="preserve"> Работы, если основания отказа не предусмотрены данным Стандартом;</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затребование с заявителя платы при предоставлении Работы;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 органа, предоставляющего Работу, должностного лица органа, предоставляющего Работу, в исправлении допущенных опечаток и ошибок в выданных в процессе или результате предоставления Работы документах.</w:t>
      </w:r>
    </w:p>
    <w:p w:rsidR="00446FC9" w:rsidRPr="00E61FA6" w:rsidRDefault="00AA48FB">
      <w:pPr>
        <w:pStyle w:val="Standard"/>
        <w:jc w:val="both"/>
        <w:rPr>
          <w:rFonts w:ascii="Times New Roman" w:eastAsia="Arial" w:hAnsi="Times New Roman" w:cs="Times New Roman"/>
          <w:color w:val="auto"/>
          <w:sz w:val="28"/>
          <w:szCs w:val="28"/>
          <w:highlight w:val="yellow"/>
        </w:rPr>
      </w:pPr>
      <w:r w:rsidRPr="00E61FA6">
        <w:rPr>
          <w:rFonts w:ascii="Times New Roman" w:eastAsia="Arial" w:hAnsi="Times New Roman" w:cs="Times New Roman"/>
          <w:color w:val="auto"/>
          <w:sz w:val="28"/>
          <w:szCs w:val="28"/>
        </w:rPr>
        <w:t>25</w:t>
      </w:r>
      <w:r w:rsidR="005F5FB2" w:rsidRPr="00E61FA6">
        <w:rPr>
          <w:rFonts w:ascii="Times New Roman" w:eastAsia="Arial" w:hAnsi="Times New Roman" w:cs="Times New Roman"/>
          <w:color w:val="auto"/>
          <w:sz w:val="28"/>
          <w:szCs w:val="28"/>
        </w:rPr>
        <w:t>.</w:t>
      </w:r>
      <w:r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Внутренняя и внешняя систем контроля за деятельностью Учреждения,</w:t>
      </w:r>
      <w:r w:rsidR="005F5FB2" w:rsidRPr="00E61FA6">
        <w:rPr>
          <w:rFonts w:ascii="Times New Roman" w:eastAsia="Arial" w:hAnsi="Times New Roman" w:cs="Times New Roman"/>
          <w:color w:val="auto"/>
          <w:sz w:val="28"/>
          <w:szCs w:val="28"/>
          <w:highlight w:val="yellow"/>
        </w:rPr>
        <w:t xml:space="preserve"> </w:t>
      </w:r>
      <w:r w:rsidR="004C1F7F" w:rsidRPr="00E61FA6">
        <w:rPr>
          <w:rFonts w:ascii="Times New Roman" w:eastAsia="Arial" w:hAnsi="Times New Roman" w:cs="Times New Roman"/>
          <w:color w:val="auto"/>
          <w:sz w:val="28"/>
          <w:szCs w:val="28"/>
        </w:rPr>
        <w:t>выполняющего</w:t>
      </w:r>
      <w:r w:rsidR="005F5FB2" w:rsidRPr="00E61FA6">
        <w:rPr>
          <w:rFonts w:ascii="Times New Roman" w:eastAsia="Arial" w:hAnsi="Times New Roman" w:cs="Times New Roman"/>
          <w:color w:val="auto"/>
          <w:sz w:val="28"/>
          <w:szCs w:val="28"/>
        </w:rPr>
        <w:t xml:space="preserve"> Работу.</w:t>
      </w:r>
    </w:p>
    <w:p w:rsidR="00894032" w:rsidRPr="00E61FA6" w:rsidRDefault="00AA48FB" w:rsidP="00894032">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25.1.</w:t>
      </w:r>
      <w:r w:rsidR="00894032" w:rsidRPr="00E61FA6">
        <w:rPr>
          <w:rFonts w:ascii="Times New Roman" w:eastAsia="Times New Roman" w:hAnsi="Times New Roman" w:cs="Times New Roman"/>
          <w:bCs/>
          <w:iCs/>
          <w:color w:val="auto"/>
          <w:sz w:val="28"/>
          <w:szCs w:val="28"/>
        </w:rPr>
        <w:t xml:space="preserve"> </w:t>
      </w:r>
      <w:r w:rsidR="00894032" w:rsidRPr="00E61FA6">
        <w:rPr>
          <w:rFonts w:ascii="Times New Roman" w:eastAsia="Andale Sans UI" w:hAnsi="Times New Roman" w:cs="Times New Roman"/>
          <w:color w:val="auto"/>
          <w:sz w:val="28"/>
          <w:szCs w:val="28"/>
        </w:rPr>
        <w:t xml:space="preserve">Текущий контроль за соблюдением и исполнением должностными лицами, государственными гражданскими служащими, специалистами </w:t>
      </w:r>
      <w:r w:rsidR="00894032" w:rsidRPr="00E61FA6">
        <w:rPr>
          <w:rFonts w:ascii="Times New Roman" w:eastAsia="Times New Roman" w:hAnsi="Times New Roman" w:cs="Times New Roman"/>
          <w:color w:val="auto"/>
          <w:sz w:val="28"/>
        </w:rPr>
        <w:t>Учреждения</w:t>
      </w:r>
      <w:r w:rsidR="00560D66" w:rsidRPr="00E61FA6">
        <w:rPr>
          <w:rFonts w:ascii="Times New Roman" w:eastAsia="Andale Sans UI" w:hAnsi="Times New Roman" w:cs="Times New Roman"/>
          <w:color w:val="auto"/>
          <w:sz w:val="28"/>
          <w:szCs w:val="28"/>
        </w:rPr>
        <w:t xml:space="preserve"> стандарта качества</w:t>
      </w:r>
      <w:r w:rsidR="00894032" w:rsidRPr="00E61FA6">
        <w:rPr>
          <w:rFonts w:ascii="Times New Roman" w:eastAsia="Andale Sans UI" w:hAnsi="Times New Roman" w:cs="Times New Roman"/>
          <w:color w:val="auto"/>
          <w:sz w:val="28"/>
          <w:szCs w:val="28"/>
        </w:rPr>
        <w:t xml:space="preserve"> и иных нормативных правовых актов, устанавливающих требования к </w:t>
      </w:r>
      <w:r w:rsidR="00894032" w:rsidRPr="00E61FA6">
        <w:rPr>
          <w:rFonts w:ascii="Times New Roman" w:eastAsia="Times New Roman" w:hAnsi="Times New Roman" w:cs="Times New Roman"/>
          <w:color w:val="auto"/>
          <w:sz w:val="28"/>
        </w:rPr>
        <w:t>выполнению</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Andale Sans UI" w:hAnsi="Times New Roman" w:cs="Times New Roman"/>
          <w:color w:val="auto"/>
          <w:sz w:val="28"/>
          <w:szCs w:val="28"/>
        </w:rPr>
        <w:t xml:space="preserve">,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rPr>
        <w:t>Работа</w:t>
      </w:r>
      <w:r w:rsidR="00894032" w:rsidRPr="00E61FA6">
        <w:rPr>
          <w:rFonts w:ascii="Times New Roman" w:eastAsia="Andale Sans UI" w:hAnsi="Times New Roman" w:cs="Times New Roman"/>
          <w:color w:val="auto"/>
          <w:sz w:val="28"/>
          <w:szCs w:val="28"/>
        </w:rPr>
        <w:t xml:space="preserve">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94032" w:rsidRPr="00E61FA6" w:rsidRDefault="00894032" w:rsidP="00894032">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w:t>
      </w:r>
      <w:r w:rsidR="00AA48FB" w:rsidRPr="00E61FA6">
        <w:rPr>
          <w:rFonts w:ascii="Times New Roman" w:eastAsia="Andale Sans UI" w:hAnsi="Times New Roman" w:cs="Times New Roman"/>
          <w:color w:val="auto"/>
          <w:sz w:val="28"/>
          <w:szCs w:val="28"/>
        </w:rPr>
        <w:t>5</w:t>
      </w:r>
      <w:r w:rsidRPr="00E61FA6">
        <w:rPr>
          <w:rFonts w:ascii="Times New Roman" w:eastAsia="Andale Sans UI" w:hAnsi="Times New Roman" w:cs="Times New Roman"/>
          <w:color w:val="auto"/>
          <w:sz w:val="28"/>
          <w:szCs w:val="28"/>
        </w:rPr>
        <w:t>.</w:t>
      </w:r>
      <w:r w:rsidR="00AA48FB" w:rsidRPr="00E61FA6">
        <w:rPr>
          <w:rFonts w:ascii="Times New Roman" w:eastAsia="Andale Sans UI" w:hAnsi="Times New Roman" w:cs="Times New Roman"/>
          <w:color w:val="auto"/>
          <w:sz w:val="28"/>
          <w:szCs w:val="28"/>
        </w:rPr>
        <w:t>2.</w:t>
      </w:r>
      <w:r w:rsidRPr="00E61FA6">
        <w:rPr>
          <w:rFonts w:ascii="Times New Roman" w:eastAsia="Times New Roman" w:hAnsi="Times New Roman" w:cs="Times New Roman"/>
          <w:bCs/>
          <w:iCs/>
          <w:color w:val="auto"/>
          <w:sz w:val="28"/>
          <w:szCs w:val="28"/>
        </w:rPr>
        <w:t xml:space="preserve"> Порядок и периодичность осуществления плановых и внеплановых проверок полноты и качества </w:t>
      </w:r>
      <w:r w:rsidRPr="00E61FA6">
        <w:rPr>
          <w:rFonts w:ascii="Times New Roman" w:eastAsia="Times New Roman" w:hAnsi="Times New Roman" w:cs="Times New Roman"/>
          <w:color w:val="auto"/>
          <w:sz w:val="28"/>
        </w:rPr>
        <w:t>выполнения</w:t>
      </w:r>
      <w:r w:rsidRPr="00E61FA6">
        <w:rPr>
          <w:rFonts w:ascii="Times New Roman" w:eastAsia="Times New Roman" w:hAnsi="Times New Roman" w:cs="Times New Roman"/>
          <w:bCs/>
          <w:iCs/>
          <w:color w:val="auto"/>
          <w:sz w:val="28"/>
          <w:szCs w:val="28"/>
        </w:rPr>
        <w:t xml:space="preserve"> </w:t>
      </w:r>
      <w:r w:rsidRPr="00E61FA6">
        <w:rPr>
          <w:rFonts w:ascii="Times New Roman" w:eastAsia="Times New Roman" w:hAnsi="Times New Roman" w:cs="Times New Roman"/>
          <w:color w:val="auto"/>
          <w:sz w:val="28"/>
        </w:rPr>
        <w:t>Работы</w:t>
      </w:r>
      <w:r w:rsidRPr="00E61FA6">
        <w:rPr>
          <w:rFonts w:ascii="Times New Roman" w:eastAsia="Times New Roman" w:hAnsi="Times New Roman" w:cs="Times New Roman"/>
          <w:bCs/>
          <w:iCs/>
          <w:color w:val="auto"/>
          <w:sz w:val="28"/>
          <w:szCs w:val="28"/>
        </w:rPr>
        <w:t xml:space="preserve"> и Контроля за соблюдением порядка </w:t>
      </w:r>
      <w:r w:rsidRPr="00E61FA6">
        <w:rPr>
          <w:rFonts w:ascii="Times New Roman" w:eastAsia="Times New Roman" w:hAnsi="Times New Roman" w:cs="Times New Roman"/>
          <w:color w:val="auto"/>
          <w:sz w:val="28"/>
        </w:rPr>
        <w:lastRenderedPageBreak/>
        <w:t>выполнения</w:t>
      </w:r>
      <w:r w:rsidRPr="00E61FA6">
        <w:rPr>
          <w:rFonts w:ascii="Times New Roman" w:eastAsia="Times New Roman" w:hAnsi="Times New Roman" w:cs="Times New Roman"/>
          <w:bCs/>
          <w:iCs/>
          <w:color w:val="auto"/>
          <w:sz w:val="28"/>
          <w:szCs w:val="28"/>
        </w:rPr>
        <w:t xml:space="preserve"> </w:t>
      </w:r>
      <w:r w:rsidRPr="00E61FA6">
        <w:rPr>
          <w:rFonts w:ascii="Times New Roman" w:eastAsia="Times New Roman" w:hAnsi="Times New Roman" w:cs="Times New Roman"/>
          <w:color w:val="auto"/>
          <w:sz w:val="28"/>
        </w:rPr>
        <w:t>Работы</w:t>
      </w:r>
    </w:p>
    <w:p w:rsidR="00894032" w:rsidRPr="00E61FA6" w:rsidRDefault="00AA48FB" w:rsidP="00894032">
      <w:pPr>
        <w:widowControl/>
        <w:tabs>
          <w:tab w:val="left" w:pos="993"/>
          <w:tab w:val="left" w:pos="1276"/>
        </w:tabs>
        <w:jc w:val="both"/>
        <w:rPr>
          <w:rFonts w:ascii="Times New Roman" w:eastAsia="Times New Roman" w:hAnsi="Times New Roman" w:cs="Times New Roman"/>
          <w:color w:val="auto"/>
          <w:sz w:val="28"/>
          <w:szCs w:val="28"/>
          <w:lang w:eastAsia="zh-CN"/>
        </w:rPr>
      </w:pPr>
      <w:r w:rsidRPr="00E61FA6">
        <w:rPr>
          <w:rFonts w:ascii="Times New Roman" w:eastAsia="Andale Sans UI" w:hAnsi="Times New Roman" w:cs="Times New Roman"/>
          <w:color w:val="auto"/>
          <w:sz w:val="28"/>
          <w:szCs w:val="28"/>
        </w:rPr>
        <w:t>25</w:t>
      </w:r>
      <w:r w:rsidR="00894032" w:rsidRPr="00E61FA6">
        <w:rPr>
          <w:rFonts w:ascii="Times New Roman" w:eastAsia="Andale Sans UI" w:hAnsi="Times New Roman" w:cs="Times New Roman"/>
          <w:color w:val="auto"/>
          <w:sz w:val="28"/>
          <w:szCs w:val="28"/>
        </w:rPr>
        <w:t>.2.1.</w:t>
      </w:r>
      <w:r w:rsidR="00894032" w:rsidRPr="00E61FA6">
        <w:rPr>
          <w:rFonts w:ascii="Times New Roman" w:eastAsia="Times New Roman" w:hAnsi="Times New Roman" w:cs="Times New Roman"/>
          <w:color w:val="auto"/>
          <w:sz w:val="28"/>
          <w:szCs w:val="28"/>
          <w:lang w:eastAsia="zh-CN"/>
        </w:rPr>
        <w:t xml:space="preserve"> Порядок и периодичность осуществления плановых и внеплановых проверок полноты и качества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устанавливается организационно-распорядительным актом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w:t>
      </w:r>
    </w:p>
    <w:p w:rsidR="00894032" w:rsidRPr="00E61FA6" w:rsidRDefault="00AA48FB" w:rsidP="00894032">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color w:val="auto"/>
          <w:sz w:val="28"/>
          <w:szCs w:val="28"/>
          <w:lang w:eastAsia="zh-CN"/>
        </w:rPr>
        <w:t>25</w:t>
      </w:r>
      <w:r w:rsidR="00894032" w:rsidRPr="00E61FA6">
        <w:rPr>
          <w:rFonts w:ascii="Times New Roman" w:eastAsia="Times New Roman" w:hAnsi="Times New Roman" w:cs="Times New Roman"/>
          <w:color w:val="auto"/>
          <w:sz w:val="28"/>
          <w:szCs w:val="28"/>
          <w:lang w:eastAsia="zh-CN"/>
        </w:rPr>
        <w:t>.2.2.</w:t>
      </w:r>
      <w:r w:rsidR="00894032" w:rsidRPr="00E61FA6">
        <w:rPr>
          <w:rFonts w:ascii="Times New Roman" w:eastAsia="Andale Sans UI" w:hAnsi="Times New Roman" w:cs="Times New Roman"/>
          <w:color w:val="auto"/>
          <w:sz w:val="28"/>
          <w:szCs w:val="28"/>
        </w:rPr>
        <w:t xml:space="preserve"> Должностным лицом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Andale Sans UI" w:hAnsi="Times New Roman" w:cs="Times New Roman"/>
          <w:color w:val="auto"/>
          <w:sz w:val="28"/>
          <w:szCs w:val="28"/>
        </w:rPr>
        <w:t xml:space="preserve">, ответственным за </w:t>
      </w:r>
      <w:r w:rsidR="00894032" w:rsidRPr="00E61FA6">
        <w:rPr>
          <w:rFonts w:ascii="Times New Roman" w:eastAsia="Times New Roman" w:hAnsi="Times New Roman" w:cs="Times New Roman"/>
          <w:color w:val="auto"/>
          <w:sz w:val="28"/>
        </w:rPr>
        <w:t>выполнение</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Andale Sans UI" w:hAnsi="Times New Roman" w:cs="Times New Roman"/>
          <w:color w:val="auto"/>
          <w:sz w:val="28"/>
          <w:szCs w:val="28"/>
        </w:rPr>
        <w:t xml:space="preserve"> является руководитель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Andale Sans UI" w:hAnsi="Times New Roman" w:cs="Times New Roman"/>
          <w:color w:val="auto"/>
          <w:sz w:val="28"/>
          <w:szCs w:val="28"/>
        </w:rPr>
        <w:t xml:space="preserve">, непосредственно предоставляющей </w:t>
      </w:r>
      <w:r w:rsidR="00894032" w:rsidRPr="00E61FA6">
        <w:rPr>
          <w:rFonts w:ascii="Times New Roman" w:eastAsia="Times New Roman" w:hAnsi="Times New Roman" w:cs="Times New Roman"/>
          <w:color w:val="auto"/>
          <w:sz w:val="28"/>
        </w:rPr>
        <w:t>Работу</w:t>
      </w:r>
      <w:r w:rsidR="00894032" w:rsidRPr="00E61FA6">
        <w:rPr>
          <w:rFonts w:ascii="Times New Roman" w:eastAsia="Andale Sans UI" w:hAnsi="Times New Roman" w:cs="Times New Roman"/>
          <w:color w:val="auto"/>
          <w:sz w:val="28"/>
          <w:szCs w:val="28"/>
        </w:rPr>
        <w:t>.</w:t>
      </w:r>
    </w:p>
    <w:p w:rsidR="00894032" w:rsidRPr="00E61FA6" w:rsidRDefault="00AA48FB" w:rsidP="00894032">
      <w:pPr>
        <w:jc w:val="both"/>
        <w:rPr>
          <w:rFonts w:ascii="Times New Roman" w:eastAsia="Times New Roman" w:hAnsi="Times New Roman" w:cs="Times New Roman"/>
          <w:color w:val="auto"/>
          <w:sz w:val="28"/>
          <w:szCs w:val="28"/>
        </w:rPr>
      </w:pPr>
      <w:r w:rsidRPr="00E61FA6">
        <w:rPr>
          <w:rFonts w:ascii="Times New Roman" w:eastAsia="Times New Roman" w:hAnsi="Times New Roman" w:cs="Times New Roman"/>
          <w:color w:val="auto"/>
          <w:sz w:val="28"/>
          <w:szCs w:val="28"/>
        </w:rPr>
        <w:t>25</w:t>
      </w:r>
      <w:r w:rsidR="00894032" w:rsidRPr="00E61FA6">
        <w:rPr>
          <w:rFonts w:ascii="Times New Roman" w:eastAsia="Times New Roman" w:hAnsi="Times New Roman" w:cs="Times New Roman"/>
          <w:color w:val="auto"/>
          <w:sz w:val="28"/>
          <w:szCs w:val="28"/>
        </w:rPr>
        <w:t>.3.</w:t>
      </w:r>
      <w:r w:rsidR="00894032" w:rsidRPr="00E61FA6">
        <w:rPr>
          <w:rFonts w:ascii="Times New Roman" w:eastAsia="Times New Roman" w:hAnsi="Times New Roman" w:cs="Times New Roman"/>
          <w:b/>
          <w:bCs/>
          <w:iCs/>
          <w:color w:val="auto"/>
        </w:rPr>
        <w:t xml:space="preserve"> </w:t>
      </w:r>
      <w:r w:rsidR="00894032" w:rsidRPr="00E61FA6">
        <w:rPr>
          <w:rFonts w:ascii="Times New Roman" w:eastAsia="Times New Roman" w:hAnsi="Times New Roman" w:cs="Times New Roman"/>
          <w:bCs/>
          <w:iCs/>
          <w:color w:val="auto"/>
          <w:sz w:val="28"/>
          <w:szCs w:val="28"/>
        </w:rPr>
        <w:t xml:space="preserve">Ответственность должностных лиц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bCs/>
          <w:iCs/>
          <w:color w:val="auto"/>
          <w:sz w:val="28"/>
          <w:szCs w:val="28"/>
        </w:rPr>
        <w:t xml:space="preserve">, иных лиц за решения и действия (бездействие), принимаемые (осуществляемые) в ходе </w:t>
      </w:r>
      <w:r w:rsidR="00894032" w:rsidRPr="00E61FA6">
        <w:rPr>
          <w:rFonts w:ascii="Times New Roman" w:eastAsia="Times New Roman" w:hAnsi="Times New Roman" w:cs="Times New Roman"/>
          <w:color w:val="auto"/>
          <w:sz w:val="28"/>
        </w:rPr>
        <w:t>выполнения Работы</w:t>
      </w:r>
      <w:r w:rsidR="00894032" w:rsidRPr="00E61FA6">
        <w:rPr>
          <w:rFonts w:ascii="Times New Roman" w:eastAsia="Times New Roman" w:hAnsi="Times New Roman" w:cs="Times New Roman"/>
          <w:color w:val="auto"/>
          <w:sz w:val="28"/>
          <w:szCs w:val="28"/>
        </w:rPr>
        <w:t xml:space="preserve"> </w:t>
      </w:r>
    </w:p>
    <w:p w:rsidR="00894032" w:rsidRPr="00E61FA6" w:rsidRDefault="00AA48FB" w:rsidP="00894032">
      <w:pPr>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color w:val="auto"/>
          <w:sz w:val="28"/>
          <w:szCs w:val="28"/>
        </w:rPr>
        <w:t>25</w:t>
      </w:r>
      <w:r w:rsidR="00894032" w:rsidRPr="00E61FA6">
        <w:rPr>
          <w:rFonts w:ascii="Times New Roman" w:eastAsia="Times New Roman" w:hAnsi="Times New Roman" w:cs="Times New Roman"/>
          <w:color w:val="auto"/>
          <w:sz w:val="28"/>
          <w:szCs w:val="28"/>
        </w:rPr>
        <w:t xml:space="preserve">.3.1. </w:t>
      </w:r>
      <w:r w:rsidR="00894032" w:rsidRPr="00E61FA6">
        <w:rPr>
          <w:rFonts w:ascii="Times New Roman" w:eastAsia="Times New Roman" w:hAnsi="Times New Roman" w:cs="Times New Roman"/>
          <w:color w:val="auto"/>
          <w:sz w:val="28"/>
          <w:szCs w:val="28"/>
          <w:lang w:eastAsia="zh-CN"/>
        </w:rPr>
        <w:t xml:space="preserve">Должностное лицо, работник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 xml:space="preserve"> непосредственно предоставляющие </w:t>
      </w:r>
      <w:r w:rsidR="00894032" w:rsidRPr="00E61FA6">
        <w:rPr>
          <w:rFonts w:ascii="Times New Roman" w:eastAsia="Times New Roman" w:hAnsi="Times New Roman" w:cs="Times New Roman"/>
          <w:color w:val="auto"/>
          <w:sz w:val="28"/>
        </w:rPr>
        <w:t>Работу</w:t>
      </w:r>
      <w:r w:rsidR="00894032" w:rsidRPr="00E61FA6">
        <w:rPr>
          <w:rFonts w:ascii="Times New Roman" w:eastAsia="Times New Roman" w:hAnsi="Times New Roman" w:cs="Times New Roman"/>
          <w:color w:val="auto"/>
          <w:sz w:val="28"/>
          <w:szCs w:val="28"/>
          <w:lang w:eastAsia="zh-CN"/>
        </w:rPr>
        <w:t xml:space="preserve"> или участвующие в </w:t>
      </w:r>
      <w:r w:rsidR="00894032" w:rsidRPr="00E61FA6">
        <w:rPr>
          <w:rFonts w:ascii="Times New Roman" w:eastAsia="Times New Roman" w:hAnsi="Times New Roman" w:cs="Times New Roman"/>
          <w:color w:val="auto"/>
          <w:sz w:val="28"/>
        </w:rPr>
        <w:t>выполнении</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несут ответственность за соблюдение порядка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установленную законодательством Российской Федерации и законодательством Московской области.</w:t>
      </w:r>
    </w:p>
    <w:p w:rsidR="00894032" w:rsidRPr="00E61FA6" w:rsidRDefault="00AA48FB" w:rsidP="00894032">
      <w:pPr>
        <w:keepNext/>
        <w:jc w:val="both"/>
        <w:rPr>
          <w:rFonts w:ascii="Times New Roman" w:eastAsia="Times New Roman" w:hAnsi="Times New Roman" w:cs="Times New Roman"/>
          <w:bCs/>
          <w:iCs/>
          <w:color w:val="auto"/>
          <w:sz w:val="28"/>
          <w:szCs w:val="28"/>
        </w:rPr>
      </w:pPr>
      <w:r w:rsidRPr="00E61FA6">
        <w:rPr>
          <w:rFonts w:ascii="Times New Roman" w:eastAsia="Andale Sans UI" w:hAnsi="Times New Roman" w:cs="Times New Roman"/>
          <w:color w:val="auto"/>
          <w:sz w:val="28"/>
          <w:szCs w:val="28"/>
        </w:rPr>
        <w:t>25</w:t>
      </w:r>
      <w:r w:rsidR="00894032" w:rsidRPr="00E61FA6">
        <w:rPr>
          <w:rFonts w:ascii="Times New Roman" w:eastAsia="Andale Sans UI" w:hAnsi="Times New Roman" w:cs="Times New Roman"/>
          <w:color w:val="auto"/>
          <w:sz w:val="28"/>
          <w:szCs w:val="28"/>
        </w:rPr>
        <w:t>.4.</w:t>
      </w:r>
      <w:r w:rsidR="00894032" w:rsidRPr="00E61FA6">
        <w:rPr>
          <w:rFonts w:ascii="Times New Roman" w:eastAsia="Times New Roman" w:hAnsi="Times New Roman" w:cs="Times New Roman"/>
          <w:b/>
          <w:bCs/>
          <w:iCs/>
          <w:color w:val="auto"/>
        </w:rPr>
        <w:t xml:space="preserve"> </w:t>
      </w:r>
      <w:r w:rsidR="00894032" w:rsidRPr="00E61FA6">
        <w:rPr>
          <w:rFonts w:ascii="Times New Roman" w:eastAsia="Times New Roman" w:hAnsi="Times New Roman" w:cs="Times New Roman"/>
          <w:bCs/>
          <w:iCs/>
          <w:color w:val="auto"/>
          <w:sz w:val="28"/>
          <w:szCs w:val="28"/>
        </w:rPr>
        <w:t xml:space="preserve">Положения, характеризующие требования к порядку и формам контроля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bCs/>
          <w:iCs/>
          <w:color w:val="auto"/>
          <w:sz w:val="28"/>
          <w:szCs w:val="28"/>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bCs/>
          <w:iCs/>
          <w:color w:val="auto"/>
          <w:sz w:val="28"/>
          <w:szCs w:val="28"/>
        </w:rPr>
        <w:t>, в том числе со стороны граждан, их объединений и организаций</w:t>
      </w:r>
    </w:p>
    <w:p w:rsidR="00894032" w:rsidRPr="00E61FA6" w:rsidRDefault="00AA48FB" w:rsidP="00894032">
      <w:pPr>
        <w:jc w:val="both"/>
        <w:rPr>
          <w:rFonts w:ascii="Times New Roman" w:eastAsia="Andale Sans UI" w:hAnsi="Times New Roman" w:cs="Times New Roman"/>
          <w:color w:val="auto"/>
          <w:sz w:val="28"/>
          <w:szCs w:val="28"/>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.4.1.</w:t>
      </w:r>
      <w:r w:rsidR="00894032" w:rsidRPr="00E61FA6">
        <w:rPr>
          <w:rFonts w:ascii="Times New Roman" w:eastAsia="Andale Sans UI" w:hAnsi="Times New Roman" w:cs="Times New Roman"/>
          <w:color w:val="auto"/>
        </w:rPr>
        <w:t xml:space="preserve"> </w:t>
      </w:r>
      <w:r w:rsidR="00894032" w:rsidRPr="00E61FA6">
        <w:rPr>
          <w:rFonts w:ascii="Times New Roman" w:eastAsia="Andale Sans UI" w:hAnsi="Times New Roman" w:cs="Times New Roman"/>
          <w:color w:val="auto"/>
          <w:sz w:val="28"/>
          <w:szCs w:val="28"/>
        </w:rPr>
        <w:t xml:space="preserve">Требованиями к порядку и формам текущего контроля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Andale Sans UI" w:hAnsi="Times New Roman" w:cs="Times New Roman"/>
          <w:color w:val="auto"/>
          <w:sz w:val="28"/>
          <w:szCs w:val="28"/>
        </w:rPr>
        <w:t xml:space="preserve"> являются:</w:t>
      </w:r>
    </w:p>
    <w:p w:rsidR="00894032" w:rsidRPr="00E61FA6" w:rsidRDefault="00894032" w:rsidP="00894032">
      <w:pPr>
        <w:jc w:val="both"/>
        <w:rPr>
          <w:rFonts w:ascii="Times New Roman" w:eastAsia="Andale Sans UI" w:hAnsi="Times New Roman"/>
          <w:color w:val="auto"/>
          <w:sz w:val="28"/>
          <w:szCs w:val="28"/>
        </w:rPr>
      </w:pPr>
      <w:r w:rsidRPr="00E61FA6">
        <w:rPr>
          <w:rFonts w:ascii="Times New Roman" w:eastAsia="Andale Sans UI" w:hAnsi="Times New Roman" w:cs="Times New Roman"/>
          <w:color w:val="auto"/>
          <w:sz w:val="28"/>
          <w:szCs w:val="28"/>
        </w:rPr>
        <w:t>- независимость;</w:t>
      </w:r>
    </w:p>
    <w:p w:rsidR="00894032" w:rsidRPr="00E61FA6" w:rsidRDefault="00894032" w:rsidP="00894032">
      <w:pPr>
        <w:jc w:val="both"/>
        <w:rPr>
          <w:rFonts w:ascii="Times New Roman" w:eastAsia="Andale Sans UI" w:hAnsi="Times New Roman"/>
          <w:color w:val="auto"/>
          <w:sz w:val="28"/>
          <w:szCs w:val="28"/>
        </w:rPr>
      </w:pPr>
      <w:r w:rsidRPr="00E61FA6">
        <w:rPr>
          <w:rFonts w:ascii="Times New Roman" w:eastAsia="Times New Roman" w:hAnsi="Times New Roman" w:cs="Times New Roman"/>
          <w:color w:val="auto"/>
          <w:sz w:val="28"/>
          <w:szCs w:val="28"/>
        </w:rPr>
        <w:t xml:space="preserve">- </w:t>
      </w:r>
      <w:r w:rsidRPr="00E61FA6">
        <w:rPr>
          <w:rFonts w:ascii="Times New Roman" w:eastAsia="Andale Sans UI" w:hAnsi="Times New Roman" w:cs="Times New Roman"/>
          <w:color w:val="auto"/>
          <w:sz w:val="28"/>
          <w:szCs w:val="28"/>
        </w:rPr>
        <w:t>тщательность.</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.4.2.</w:t>
      </w:r>
      <w:r w:rsidR="00894032" w:rsidRPr="00E61FA6">
        <w:rPr>
          <w:rFonts w:ascii="Times New Roman" w:eastAsia="Andale Sans UI" w:hAnsi="Times New Roman" w:cs="Times New Roman"/>
          <w:color w:val="auto"/>
        </w:rPr>
        <w:t xml:space="preserve"> </w:t>
      </w:r>
      <w:r w:rsidR="00894032" w:rsidRPr="00E61FA6">
        <w:rPr>
          <w:rFonts w:ascii="Times New Roman" w:eastAsia="Times New Roman" w:hAnsi="Times New Roman" w:cs="Times New Roman"/>
          <w:color w:val="auto"/>
          <w:sz w:val="28"/>
          <w:szCs w:val="28"/>
          <w:lang w:eastAsia="zh-CN"/>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 xml:space="preserve">, участвующего в </w:t>
      </w:r>
      <w:r w:rsidR="00894032" w:rsidRPr="00E61FA6">
        <w:rPr>
          <w:rFonts w:ascii="Times New Roman" w:eastAsia="Times New Roman" w:hAnsi="Times New Roman" w:cs="Times New Roman"/>
          <w:color w:val="auto"/>
          <w:sz w:val="28"/>
        </w:rPr>
        <w:t>выполнении</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.4.3.</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szCs w:val="28"/>
          <w:lang w:eastAsia="zh-CN"/>
        </w:rPr>
        <w:t xml:space="preserve">Должностные лица, осуществляющие текущий контроль за </w:t>
      </w:r>
      <w:r w:rsidR="00894032" w:rsidRPr="00E61FA6">
        <w:rPr>
          <w:rFonts w:ascii="Times New Roman" w:eastAsia="Times New Roman" w:hAnsi="Times New Roman" w:cs="Times New Roman"/>
          <w:color w:val="auto"/>
          <w:sz w:val="28"/>
        </w:rPr>
        <w:t>выполнением Работы</w:t>
      </w:r>
      <w:r w:rsidR="00894032" w:rsidRPr="00E61FA6">
        <w:rPr>
          <w:rFonts w:ascii="Times New Roman" w:eastAsia="Times New Roman" w:hAnsi="Times New Roman" w:cs="Times New Roman"/>
          <w:color w:val="auto"/>
          <w:sz w:val="28"/>
          <w:szCs w:val="28"/>
          <w:lang w:eastAsia="zh-CN"/>
        </w:rPr>
        <w:t xml:space="preserve">, должны принимать меры по предотвращению конфликта интересов при </w:t>
      </w:r>
      <w:r w:rsidR="00894032" w:rsidRPr="00E61FA6">
        <w:rPr>
          <w:rFonts w:ascii="Times New Roman" w:eastAsia="Times New Roman" w:hAnsi="Times New Roman" w:cs="Times New Roman"/>
          <w:color w:val="auto"/>
          <w:sz w:val="28"/>
        </w:rPr>
        <w:t>выполнении</w:t>
      </w:r>
      <w:r w:rsidR="00894032" w:rsidRPr="00E61FA6">
        <w:rPr>
          <w:rFonts w:ascii="Times New Roman" w:eastAsia="Times New Roman" w:hAnsi="Times New Roman" w:cs="Times New Roman"/>
          <w:color w:val="auto"/>
          <w:sz w:val="28"/>
          <w:szCs w:val="28"/>
          <w:lang w:eastAsia="zh-CN"/>
        </w:rPr>
        <w:t xml:space="preserve"> Работы.</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4.4.</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szCs w:val="28"/>
          <w:lang w:eastAsia="zh-CN"/>
        </w:rPr>
        <w:t xml:space="preserve">Тщательность осуществления текущего контроля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состоит в исполнении уполномоченными лицами обязанностей, предусмотренных настоящим разделом.</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.4.5.</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с целью соблюдения порядка ее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имеют право направлять в Подразделение жалобы на нарушение должностными лицами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 xml:space="preserve"> порядка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повлекшее ее невыполнение или </w:t>
      </w:r>
      <w:r w:rsidR="00894032" w:rsidRPr="00E61FA6">
        <w:rPr>
          <w:rFonts w:ascii="Times New Roman" w:eastAsia="Times New Roman" w:hAnsi="Times New Roman" w:cs="Times New Roman"/>
          <w:color w:val="auto"/>
          <w:sz w:val="28"/>
        </w:rPr>
        <w:t>выполнение</w:t>
      </w:r>
      <w:r w:rsidR="00894032" w:rsidRPr="00E61FA6">
        <w:rPr>
          <w:rFonts w:ascii="Times New Roman" w:eastAsia="Times New Roman" w:hAnsi="Times New Roman" w:cs="Times New Roman"/>
          <w:color w:val="auto"/>
          <w:sz w:val="28"/>
          <w:szCs w:val="28"/>
          <w:lang w:eastAsia="zh-CN"/>
        </w:rPr>
        <w:t xml:space="preserve"> с нарушением срока, установленного </w:t>
      </w:r>
      <w:r w:rsidR="00560D66" w:rsidRPr="00E61FA6">
        <w:rPr>
          <w:rFonts w:ascii="Times New Roman" w:eastAsia="Times New Roman" w:hAnsi="Times New Roman" w:cs="Times New Roman"/>
          <w:color w:val="auto"/>
          <w:sz w:val="28"/>
          <w:szCs w:val="28"/>
          <w:lang w:eastAsia="zh-CN"/>
        </w:rPr>
        <w:t>стандартом качества</w:t>
      </w:r>
      <w:r w:rsidR="00894032" w:rsidRPr="00E61FA6">
        <w:rPr>
          <w:rFonts w:ascii="Times New Roman" w:eastAsia="Times New Roman" w:hAnsi="Times New Roman" w:cs="Times New Roman"/>
          <w:color w:val="auto"/>
          <w:sz w:val="28"/>
          <w:szCs w:val="28"/>
          <w:lang w:eastAsia="zh-CN"/>
        </w:rPr>
        <w:t>.</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.4.6.</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szCs w:val="28"/>
          <w:lang w:eastAsia="zh-CN"/>
        </w:rPr>
        <w:t xml:space="preserve">Граждане, их объединения и организации для осуществления контроля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имеют право направлять в </w:t>
      </w:r>
      <w:r w:rsidR="00894032" w:rsidRPr="00E61FA6">
        <w:rPr>
          <w:rFonts w:ascii="Times New Roman" w:eastAsia="Times New Roman" w:hAnsi="Times New Roman" w:cs="Times New Roman"/>
          <w:color w:val="auto"/>
          <w:sz w:val="28"/>
        </w:rPr>
        <w:t>Учреждение</w:t>
      </w:r>
      <w:r w:rsidR="00894032" w:rsidRPr="00E61FA6">
        <w:rPr>
          <w:rFonts w:ascii="Times New Roman" w:eastAsia="Times New Roman" w:hAnsi="Times New Roman" w:cs="Times New Roman"/>
          <w:color w:val="auto"/>
          <w:sz w:val="28"/>
          <w:szCs w:val="28"/>
          <w:lang w:eastAsia="zh-CN"/>
        </w:rPr>
        <w:t xml:space="preserve"> индивидуальные и коллективные обращения с предложениями по совершенствовании порядка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а также жалобы и Заявления на действия (бездействие) должностных лиц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 xml:space="preserve"> и принятые ими решения, связанные с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w:t>
      </w:r>
    </w:p>
    <w:p w:rsidR="00894032" w:rsidRPr="00E61FA6" w:rsidRDefault="00AA48FB" w:rsidP="00894032">
      <w:pPr>
        <w:widowControl/>
        <w:jc w:val="both"/>
        <w:rPr>
          <w:rFonts w:ascii="Times New Roman" w:eastAsia="Times New Roman" w:hAnsi="Times New Roman" w:cs="Times New Roman"/>
          <w:color w:val="auto"/>
          <w:sz w:val="28"/>
          <w:szCs w:val="28"/>
          <w:lang w:eastAsia="zh-CN"/>
        </w:rPr>
      </w:pPr>
      <w:r w:rsidRPr="00E61FA6">
        <w:rPr>
          <w:rFonts w:ascii="Times New Roman" w:eastAsia="Times New Roman" w:hAnsi="Times New Roman" w:cs="Times New Roman"/>
          <w:bCs/>
          <w:iCs/>
          <w:color w:val="auto"/>
          <w:sz w:val="28"/>
          <w:szCs w:val="28"/>
        </w:rPr>
        <w:t>25</w:t>
      </w:r>
      <w:r w:rsidR="00894032" w:rsidRPr="00E61FA6">
        <w:rPr>
          <w:rFonts w:ascii="Times New Roman" w:eastAsia="Times New Roman" w:hAnsi="Times New Roman" w:cs="Times New Roman"/>
          <w:bCs/>
          <w:iCs/>
          <w:color w:val="auto"/>
          <w:sz w:val="28"/>
          <w:szCs w:val="28"/>
        </w:rPr>
        <w:t>.4.7.</w:t>
      </w:r>
      <w:r w:rsidR="00894032" w:rsidRPr="00E61FA6">
        <w:rPr>
          <w:rFonts w:ascii="Times New Roman" w:eastAsia="Andale Sans UI" w:hAnsi="Times New Roman" w:cs="Times New Roman"/>
          <w:color w:val="auto"/>
          <w:sz w:val="28"/>
          <w:szCs w:val="28"/>
        </w:rPr>
        <w:t xml:space="preserve"> </w:t>
      </w:r>
      <w:r w:rsidR="00894032" w:rsidRPr="00E61FA6">
        <w:rPr>
          <w:rFonts w:ascii="Times New Roman" w:eastAsia="Times New Roman" w:hAnsi="Times New Roman" w:cs="Times New Roman"/>
          <w:color w:val="auto"/>
          <w:sz w:val="28"/>
          <w:szCs w:val="28"/>
          <w:lang w:eastAsia="zh-CN"/>
        </w:rPr>
        <w:t xml:space="preserve">Контроль за </w:t>
      </w:r>
      <w:r w:rsidR="00894032" w:rsidRPr="00E61FA6">
        <w:rPr>
          <w:rFonts w:ascii="Times New Roman" w:eastAsia="Times New Roman" w:hAnsi="Times New Roman" w:cs="Times New Roman"/>
          <w:color w:val="auto"/>
          <w:sz w:val="28"/>
        </w:rPr>
        <w:t>выполнением</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в том числе со стороны граждан их объединений и организаций, осуществляется посредством открытости деятельности </w:t>
      </w:r>
      <w:r w:rsidR="00894032" w:rsidRPr="00E61FA6">
        <w:rPr>
          <w:rFonts w:ascii="Times New Roman" w:eastAsia="Times New Roman" w:hAnsi="Times New Roman" w:cs="Times New Roman"/>
          <w:color w:val="auto"/>
          <w:sz w:val="28"/>
        </w:rPr>
        <w:t>Учреждения</w:t>
      </w:r>
      <w:r w:rsidR="00894032" w:rsidRPr="00E61FA6">
        <w:rPr>
          <w:rFonts w:ascii="Times New Roman" w:eastAsia="Times New Roman" w:hAnsi="Times New Roman" w:cs="Times New Roman"/>
          <w:color w:val="auto"/>
          <w:sz w:val="28"/>
          <w:szCs w:val="28"/>
          <w:lang w:eastAsia="zh-CN"/>
        </w:rPr>
        <w:t xml:space="preserve"> при </w:t>
      </w:r>
      <w:r w:rsidR="00894032" w:rsidRPr="00E61FA6">
        <w:rPr>
          <w:rFonts w:ascii="Times New Roman" w:eastAsia="Times New Roman" w:hAnsi="Times New Roman" w:cs="Times New Roman"/>
          <w:color w:val="auto"/>
          <w:sz w:val="28"/>
        </w:rPr>
        <w:t>выполнении</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получения полной, актуальной и достоверной информации о порядке </w:t>
      </w:r>
      <w:r w:rsidR="00894032" w:rsidRPr="00E61FA6">
        <w:rPr>
          <w:rFonts w:ascii="Times New Roman" w:eastAsia="Times New Roman" w:hAnsi="Times New Roman" w:cs="Times New Roman"/>
          <w:color w:val="auto"/>
          <w:sz w:val="28"/>
        </w:rPr>
        <w:t>выполнения</w:t>
      </w:r>
      <w:r w:rsidR="00894032" w:rsidRPr="00E61FA6">
        <w:rPr>
          <w:rFonts w:ascii="Times New Roman" w:eastAsia="Times New Roman" w:hAnsi="Times New Roman" w:cs="Times New Roman"/>
          <w:color w:val="auto"/>
          <w:sz w:val="28"/>
          <w:szCs w:val="28"/>
          <w:lang w:eastAsia="zh-CN"/>
        </w:rPr>
        <w:t xml:space="preserve">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 xml:space="preserve"> и возможности досудебного рассмотрения обращений (жалоб) в процессе выполнения </w:t>
      </w:r>
      <w:r w:rsidR="00894032" w:rsidRPr="00E61FA6">
        <w:rPr>
          <w:rFonts w:ascii="Times New Roman" w:eastAsia="Times New Roman" w:hAnsi="Times New Roman" w:cs="Times New Roman"/>
          <w:color w:val="auto"/>
          <w:sz w:val="28"/>
        </w:rPr>
        <w:t>Работы</w:t>
      </w:r>
      <w:r w:rsidR="00894032" w:rsidRPr="00E61FA6">
        <w:rPr>
          <w:rFonts w:ascii="Times New Roman" w:eastAsia="Times New Roman" w:hAnsi="Times New Roman" w:cs="Times New Roman"/>
          <w:color w:val="auto"/>
          <w:sz w:val="28"/>
          <w:szCs w:val="28"/>
          <w:lang w:eastAsia="zh-CN"/>
        </w:rPr>
        <w:t>.</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lastRenderedPageBreak/>
        <w:t>26</w:t>
      </w:r>
      <w:r w:rsidR="005F5FB2" w:rsidRPr="00E61FA6">
        <w:rPr>
          <w:rFonts w:ascii="Times New Roman" w:eastAsia="Arial" w:hAnsi="Times New Roman" w:cs="Times New Roman"/>
          <w:color w:val="auto"/>
          <w:sz w:val="28"/>
          <w:szCs w:val="28"/>
        </w:rPr>
        <w:t>. Общие требования к порядку подачи и рассмотрения жалобы:</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жалоба подается в письменной форме на бумажном носителе в Учреждение.</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-жалобы на решения, принятые руководителем Учреждения, подаются в Отдел по физической культуре и спорту администрации городского округа Серебряные Пруды Московской области.</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-жалоба может быть направлена по почте или принята при личном приеме заявителя;</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w:t>
      </w:r>
      <w:r w:rsidR="005F5FB2" w:rsidRPr="00E61FA6">
        <w:rPr>
          <w:rFonts w:ascii="Times New Roman" w:eastAsia="Arial" w:hAnsi="Times New Roman" w:cs="Times New Roman"/>
          <w:color w:val="auto"/>
          <w:sz w:val="28"/>
          <w:szCs w:val="28"/>
        </w:rPr>
        <w:t>.1. Жалоба должна содержать:</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-наименование Учреждения, должностного лица Учреждения, решения и действия (бездействие) которых обжалуются;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-сведения об обжалуемых решениях и действиях (бездействии)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-доводы, на основании которых заявитель не согласен с решением и действием (бездействием) Учреждения, должностного лица Учреждения;</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w:t>
      </w:r>
      <w:r w:rsidR="005F5FB2" w:rsidRPr="00E61FA6">
        <w:rPr>
          <w:rFonts w:ascii="Times New Roman" w:eastAsia="Arial" w:hAnsi="Times New Roman" w:cs="Times New Roman"/>
          <w:color w:val="auto"/>
          <w:sz w:val="28"/>
          <w:szCs w:val="28"/>
        </w:rPr>
        <w:t>.2.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w:t>
      </w:r>
      <w:r w:rsidR="005F5FB2" w:rsidRPr="00E61FA6">
        <w:rPr>
          <w:rFonts w:ascii="Times New Roman" w:eastAsia="Arial" w:hAnsi="Times New Roman" w:cs="Times New Roman"/>
          <w:color w:val="auto"/>
          <w:sz w:val="28"/>
          <w:szCs w:val="28"/>
        </w:rPr>
        <w:t>.3.</w:t>
      </w:r>
      <w:r w:rsidR="00350A20"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По результатам рассмотрения жалобы Учреждение принимает одно из следующих решений:</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-удовлетворяет жалобу, в том числе в форме отмены принятого решения, исправления допущенных Учреждением, опечаток и ошибок в выданных в результате </w:t>
      </w:r>
      <w:r w:rsidR="004C1F7F" w:rsidRPr="00E61FA6">
        <w:rPr>
          <w:rFonts w:ascii="Times New Roman" w:eastAsia="Arial" w:hAnsi="Times New Roman" w:cs="Times New Roman"/>
          <w:color w:val="auto"/>
          <w:sz w:val="28"/>
          <w:szCs w:val="28"/>
        </w:rPr>
        <w:t>выполнения</w:t>
      </w:r>
      <w:r w:rsidRPr="00E61FA6">
        <w:rPr>
          <w:rFonts w:ascii="Times New Roman" w:eastAsia="Arial" w:hAnsi="Times New Roman" w:cs="Times New Roman"/>
          <w:color w:val="auto"/>
          <w:sz w:val="28"/>
          <w:szCs w:val="28"/>
        </w:rPr>
        <w:t xml:space="preserve"> муниципальной Работы документах, возврата заявителю денежных средств, а также в иных формах;</w:t>
      </w: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-отказывает в удовлетворении жалобы.</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w:t>
      </w:r>
      <w:r w:rsidR="005F5FB2" w:rsidRPr="00E61FA6">
        <w:rPr>
          <w:rFonts w:ascii="Times New Roman" w:eastAsia="Arial" w:hAnsi="Times New Roman" w:cs="Times New Roman"/>
          <w:color w:val="auto"/>
          <w:sz w:val="28"/>
          <w:szCs w:val="28"/>
        </w:rPr>
        <w:t>.4.</w:t>
      </w:r>
      <w:r w:rsidR="00350A20"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C9" w:rsidRPr="00E61FA6" w:rsidRDefault="00AA48FB">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26</w:t>
      </w:r>
      <w:r w:rsidR="005F5FB2" w:rsidRPr="00E61FA6">
        <w:rPr>
          <w:rFonts w:ascii="Times New Roman" w:eastAsia="Arial" w:hAnsi="Times New Roman" w:cs="Times New Roman"/>
          <w:color w:val="auto"/>
          <w:sz w:val="28"/>
          <w:szCs w:val="28"/>
        </w:rPr>
        <w:t>.5.</w:t>
      </w:r>
      <w:r w:rsidR="00350A20" w:rsidRPr="00E61FA6">
        <w:rPr>
          <w:rFonts w:ascii="Times New Roman" w:eastAsia="Arial" w:hAnsi="Times New Roman" w:cs="Times New Roman"/>
          <w:color w:val="auto"/>
          <w:sz w:val="28"/>
          <w:szCs w:val="28"/>
        </w:rPr>
        <w:t xml:space="preserve"> </w:t>
      </w:r>
      <w:r w:rsidR="005F5FB2" w:rsidRPr="00E61FA6">
        <w:rPr>
          <w:rFonts w:ascii="Times New Roman" w:eastAsia="Arial"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446FC9">
      <w:pPr>
        <w:pStyle w:val="Standard"/>
        <w:jc w:val="both"/>
        <w:rPr>
          <w:rFonts w:ascii="Times New Roman" w:eastAsia="Arial" w:hAnsi="Times New Roman" w:cs="Times New Roman"/>
          <w:color w:val="auto"/>
          <w:sz w:val="28"/>
          <w:szCs w:val="28"/>
        </w:rPr>
      </w:pPr>
    </w:p>
    <w:p w:rsidR="00446FC9" w:rsidRPr="00E61FA6" w:rsidRDefault="005F5FB2">
      <w:pPr>
        <w:pStyle w:val="Standard"/>
        <w:jc w:val="both"/>
        <w:rPr>
          <w:rFonts w:ascii="Times New Roman" w:eastAsia="Arial" w:hAnsi="Times New Roman" w:cs="Times New Roman"/>
          <w:color w:val="auto"/>
          <w:sz w:val="28"/>
          <w:szCs w:val="28"/>
        </w:rPr>
      </w:pPr>
      <w:r w:rsidRPr="00E61FA6">
        <w:rPr>
          <w:rFonts w:ascii="Times New Roman" w:eastAsia="Arial" w:hAnsi="Times New Roman" w:cs="Times New Roman"/>
          <w:color w:val="auto"/>
          <w:sz w:val="28"/>
          <w:szCs w:val="28"/>
        </w:rPr>
        <w:t xml:space="preserve"> </w:t>
      </w:r>
    </w:p>
    <w:sectPr w:rsidR="00446FC9" w:rsidRPr="00E61FA6">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17" w:rsidRDefault="00032117">
      <w:r>
        <w:separator/>
      </w:r>
    </w:p>
  </w:endnote>
  <w:endnote w:type="continuationSeparator" w:id="0">
    <w:p w:rsidR="00032117" w:rsidRDefault="0003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17" w:rsidRDefault="00032117">
      <w:r>
        <w:separator/>
      </w:r>
    </w:p>
  </w:footnote>
  <w:footnote w:type="continuationSeparator" w:id="0">
    <w:p w:rsidR="00032117" w:rsidRDefault="0003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C9"/>
    <w:rsid w:val="00032117"/>
    <w:rsid w:val="000F5129"/>
    <w:rsid w:val="00270DF0"/>
    <w:rsid w:val="002B0C89"/>
    <w:rsid w:val="0030344E"/>
    <w:rsid w:val="0031609F"/>
    <w:rsid w:val="0032315E"/>
    <w:rsid w:val="003313F9"/>
    <w:rsid w:val="00336D42"/>
    <w:rsid w:val="00350A20"/>
    <w:rsid w:val="003F6BC7"/>
    <w:rsid w:val="00446FC9"/>
    <w:rsid w:val="004702C4"/>
    <w:rsid w:val="004C1F7F"/>
    <w:rsid w:val="00560D66"/>
    <w:rsid w:val="005666D2"/>
    <w:rsid w:val="005A0187"/>
    <w:rsid w:val="005F5FB2"/>
    <w:rsid w:val="00642DD1"/>
    <w:rsid w:val="00670D4A"/>
    <w:rsid w:val="00700426"/>
    <w:rsid w:val="00705E21"/>
    <w:rsid w:val="007249FB"/>
    <w:rsid w:val="007325A8"/>
    <w:rsid w:val="007572DE"/>
    <w:rsid w:val="007A2F2F"/>
    <w:rsid w:val="00830BAB"/>
    <w:rsid w:val="00863C59"/>
    <w:rsid w:val="00894032"/>
    <w:rsid w:val="008A2FB4"/>
    <w:rsid w:val="008C5F17"/>
    <w:rsid w:val="00923A4E"/>
    <w:rsid w:val="00A10A9E"/>
    <w:rsid w:val="00A24DE0"/>
    <w:rsid w:val="00A70E75"/>
    <w:rsid w:val="00AA48FB"/>
    <w:rsid w:val="00B02311"/>
    <w:rsid w:val="00B31720"/>
    <w:rsid w:val="00B36B51"/>
    <w:rsid w:val="00B90C06"/>
    <w:rsid w:val="00BE2CE8"/>
    <w:rsid w:val="00BE64E6"/>
    <w:rsid w:val="00C04AF4"/>
    <w:rsid w:val="00C56C76"/>
    <w:rsid w:val="00C63BEC"/>
    <w:rsid w:val="00C711C4"/>
    <w:rsid w:val="00CA3B99"/>
    <w:rsid w:val="00D40B95"/>
    <w:rsid w:val="00D92C84"/>
    <w:rsid w:val="00D95A00"/>
    <w:rsid w:val="00DC6580"/>
    <w:rsid w:val="00E36651"/>
    <w:rsid w:val="00E61FA6"/>
    <w:rsid w:val="00EA1137"/>
    <w:rsid w:val="00EC26BF"/>
    <w:rsid w:val="00EC6A83"/>
    <w:rsid w:val="00EC6EC1"/>
    <w:rsid w:val="00F151D5"/>
    <w:rsid w:val="00F5083F"/>
    <w:rsid w:val="00FA75FC"/>
    <w:rsid w:val="00FD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76603-03A2-4157-83DA-BCD8CA6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customStyle="1" w:styleId="ConsPlusNormal">
    <w:name w:val="ConsPlusNormal"/>
    <w:rsid w:val="0032315E"/>
    <w:pPr>
      <w:widowControl/>
      <w:suppressAutoHyphens/>
      <w:autoSpaceDN/>
      <w:textAlignment w:val="auto"/>
    </w:pPr>
    <w:rPr>
      <w:rFonts w:ascii="Arial" w:eastAsia="Calibri" w:hAnsi="Arial" w:cs="Arial"/>
      <w:color w:val="auto"/>
      <w:kern w:val="2"/>
      <w:sz w:val="22"/>
      <w:szCs w:val="22"/>
      <w:lang w:eastAsia="zh-CN"/>
    </w:rPr>
  </w:style>
  <w:style w:type="paragraph" w:styleId="a3">
    <w:name w:val="Balloon Text"/>
    <w:basedOn w:val="a"/>
    <w:link w:val="a4"/>
    <w:uiPriority w:val="99"/>
    <w:semiHidden/>
    <w:unhideWhenUsed/>
    <w:rsid w:val="00863C59"/>
    <w:rPr>
      <w:rFonts w:ascii="Segoe UI" w:hAnsi="Segoe UI" w:cs="Segoe UI"/>
      <w:sz w:val="18"/>
      <w:szCs w:val="18"/>
    </w:rPr>
  </w:style>
  <w:style w:type="character" w:customStyle="1" w:styleId="a4">
    <w:name w:val="Текст выноски Знак"/>
    <w:basedOn w:val="a0"/>
    <w:link w:val="a3"/>
    <w:uiPriority w:val="99"/>
    <w:semiHidden/>
    <w:rsid w:val="00863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4633">
      <w:bodyDiv w:val="1"/>
      <w:marLeft w:val="0"/>
      <w:marRight w:val="0"/>
      <w:marTop w:val="0"/>
      <w:marBottom w:val="0"/>
      <w:divBdr>
        <w:top w:val="none" w:sz="0" w:space="0" w:color="auto"/>
        <w:left w:val="none" w:sz="0" w:space="0" w:color="auto"/>
        <w:bottom w:val="none" w:sz="0" w:space="0" w:color="auto"/>
        <w:right w:val="none" w:sz="0" w:space="0" w:color="auto"/>
      </w:divBdr>
    </w:div>
    <w:div w:id="2105687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alendarnie_pla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sredstva_massovoj_informatc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kalendarnie_plani/" TargetMode="External"/><Relationship Id="rId11" Type="http://schemas.openxmlformats.org/officeDocument/2006/relationships/hyperlink" Target="http://pandia.ru/text/category/sredstva_massovoj_informatcii/" TargetMode="External"/><Relationship Id="rId5" Type="http://schemas.openxmlformats.org/officeDocument/2006/relationships/endnotes" Target="endnotes.xml"/><Relationship Id="rId10" Type="http://schemas.openxmlformats.org/officeDocument/2006/relationships/hyperlink" Target="http://pandia.ru/text/category/sredstva_massovoj_informatcii/" TargetMode="External"/><Relationship Id="rId4" Type="http://schemas.openxmlformats.org/officeDocument/2006/relationships/footnotes" Target="footnotes.xml"/><Relationship Id="rId9" Type="http://schemas.openxmlformats.org/officeDocument/2006/relationships/hyperlink" Target="http://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18424</Words>
  <Characters>105020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Юля</cp:lastModifiedBy>
  <cp:revision>42</cp:revision>
  <cp:lastPrinted>2019-12-18T16:23:00Z</cp:lastPrinted>
  <dcterms:created xsi:type="dcterms:W3CDTF">2019-11-27T12:20:00Z</dcterms:created>
  <dcterms:modified xsi:type="dcterms:W3CDTF">2019-12-23T12:52:00Z</dcterms:modified>
</cp:coreProperties>
</file>